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7E089" w14:textId="77777777" w:rsidR="00A168D9" w:rsidRPr="002835A8" w:rsidRDefault="00A168D9" w:rsidP="00A168D9">
      <w:pPr>
        <w:widowControl w:val="0"/>
        <w:numPr>
          <w:ilvl w:val="0"/>
          <w:numId w:val="1"/>
        </w:numPr>
        <w:autoSpaceDE w:val="0"/>
        <w:autoSpaceDN w:val="0"/>
        <w:adjustRightInd w:val="0"/>
        <w:spacing w:before="100" w:beforeAutospacing="1" w:after="120" w:line="240" w:lineRule="auto"/>
        <w:ind w:left="1077"/>
        <w:jc w:val="both"/>
        <w:rPr>
          <w:rFonts w:ascii="Times New Roman" w:eastAsia="Times New Roman" w:hAnsi="Times New Roman" w:cs="Times New Roman"/>
          <w:b/>
          <w:bCs/>
          <w:szCs w:val="20"/>
        </w:rPr>
      </w:pPr>
      <w:r w:rsidRPr="002835A8">
        <w:rPr>
          <w:rFonts w:ascii="Times New Roman" w:eastAsia="Times New Roman" w:hAnsi="Times New Roman" w:cs="Times New Roman"/>
          <w:b/>
          <w:bCs/>
          <w:szCs w:val="20"/>
        </w:rPr>
        <w:t>INFORMACJE DOTYCZĄCE NIERUCHOMOŚCI I PRZEDSIĘWZIĘCIA DEWELOPERSKIEGO</w:t>
      </w: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9"/>
        <w:gridCol w:w="3419"/>
        <w:gridCol w:w="3264"/>
      </w:tblGrid>
      <w:tr w:rsidR="00A168D9" w:rsidRPr="002835A8" w14:paraId="49DAF624" w14:textId="77777777" w:rsidTr="007741A0">
        <w:tc>
          <w:tcPr>
            <w:tcW w:w="9782" w:type="dxa"/>
            <w:gridSpan w:val="3"/>
            <w:tcBorders>
              <w:bottom w:val="single" w:sz="4" w:space="0" w:color="auto"/>
            </w:tcBorders>
            <w:shd w:val="clear" w:color="auto" w:fill="E0E0E0"/>
          </w:tcPr>
          <w:p w14:paraId="253DAB22" w14:textId="77777777" w:rsidR="00A168D9" w:rsidRPr="002835A8" w:rsidRDefault="00A168D9" w:rsidP="007741A0">
            <w:pPr>
              <w:spacing w:beforeLines="60" w:before="144" w:afterLines="60" w:after="144" w:line="240" w:lineRule="auto"/>
              <w:rPr>
                <w:rFonts w:ascii="Times New Roman" w:eastAsia="Times New Roman" w:hAnsi="Times New Roman" w:cs="Times New Roman"/>
                <w:b/>
                <w:szCs w:val="20"/>
              </w:rPr>
            </w:pPr>
            <w:r w:rsidRPr="002835A8">
              <w:rPr>
                <w:rFonts w:ascii="Times New Roman" w:eastAsia="Times New Roman" w:hAnsi="Times New Roman" w:cs="Times New Roman"/>
                <w:b/>
                <w:szCs w:val="20"/>
              </w:rPr>
              <w:t>INFORMACJE DOTYCZĄCE GRUNTU I ZAGOSPO</w:t>
            </w:r>
            <w:r>
              <w:rPr>
                <w:rFonts w:ascii="Times New Roman" w:eastAsia="Times New Roman" w:hAnsi="Times New Roman" w:cs="Times New Roman"/>
                <w:b/>
                <w:szCs w:val="20"/>
              </w:rPr>
              <w:t>DAROWANIA PRZESTRZENNEGO TERENU</w:t>
            </w:r>
          </w:p>
        </w:tc>
      </w:tr>
      <w:tr w:rsidR="00A168D9" w:rsidRPr="002835A8" w14:paraId="0DE85A7F" w14:textId="77777777" w:rsidTr="007741A0">
        <w:trPr>
          <w:trHeight w:val="135"/>
        </w:trPr>
        <w:tc>
          <w:tcPr>
            <w:tcW w:w="3099" w:type="dxa"/>
            <w:shd w:val="clear" w:color="auto" w:fill="F3F3F3"/>
          </w:tcPr>
          <w:p w14:paraId="7021A528" w14:textId="77777777" w:rsidR="00A168D9" w:rsidRPr="002835A8" w:rsidRDefault="00A168D9" w:rsidP="007741A0">
            <w:pPr>
              <w:spacing w:beforeLines="60" w:before="144" w:afterLines="60" w:after="144" w:line="240" w:lineRule="auto"/>
              <w:jc w:val="both"/>
              <w:rPr>
                <w:rFonts w:ascii="Times New Roman" w:eastAsia="Times New Roman" w:hAnsi="Times New Roman" w:cs="Times New Roman"/>
                <w:szCs w:val="20"/>
              </w:rPr>
            </w:pPr>
            <w:r w:rsidRPr="002835A8">
              <w:rPr>
                <w:rFonts w:ascii="Times New Roman" w:eastAsia="Times New Roman" w:hAnsi="Times New Roman" w:cs="Times New Roman"/>
                <w:szCs w:val="20"/>
              </w:rPr>
              <w:t>Adres i numer działki ewidencyjnej i obrębu</w:t>
            </w:r>
            <w:r w:rsidRPr="002835A8">
              <w:rPr>
                <w:rFonts w:ascii="Times New Roman" w:eastAsia="Times New Roman" w:hAnsi="Times New Roman" w:cs="Times New Roman"/>
                <w:szCs w:val="20"/>
                <w:vertAlign w:val="superscript"/>
              </w:rPr>
              <w:footnoteReference w:customMarkFollows="1" w:id="1"/>
              <w:t>1)</w:t>
            </w:r>
          </w:p>
        </w:tc>
        <w:tc>
          <w:tcPr>
            <w:tcW w:w="6683" w:type="dxa"/>
            <w:gridSpan w:val="2"/>
          </w:tcPr>
          <w:p w14:paraId="55C9E6D1" w14:textId="77777777" w:rsidR="00A168D9" w:rsidRDefault="00A168D9" w:rsidP="007741A0">
            <w:pPr>
              <w:pStyle w:val="TableParagraph"/>
              <w:jc w:val="both"/>
              <w:rPr>
                <w:rFonts w:ascii="Arial" w:hAnsi="Arial" w:cs="Arial"/>
                <w:sz w:val="18"/>
                <w:szCs w:val="18"/>
                <w:lang w:eastAsia="pl-PL"/>
              </w:rPr>
            </w:pPr>
          </w:p>
          <w:p w14:paraId="3DA8C05C" w14:textId="77777777" w:rsidR="00A168D9" w:rsidRPr="002835A8" w:rsidRDefault="00A168D9" w:rsidP="007741A0">
            <w:pPr>
              <w:pStyle w:val="TableParagraph"/>
              <w:jc w:val="both"/>
              <w:rPr>
                <w:szCs w:val="20"/>
              </w:rPr>
            </w:pPr>
            <w:r>
              <w:rPr>
                <w:rFonts w:ascii="Arial" w:hAnsi="Arial" w:cs="Arial"/>
                <w:sz w:val="18"/>
                <w:szCs w:val="18"/>
                <w:lang w:eastAsia="pl-PL"/>
              </w:rPr>
              <w:t>Ciele, ul. Ułańska 28-26</w:t>
            </w:r>
          </w:p>
        </w:tc>
      </w:tr>
      <w:tr w:rsidR="00A168D9" w:rsidRPr="002835A8" w14:paraId="455ADF39" w14:textId="77777777" w:rsidTr="007741A0">
        <w:trPr>
          <w:trHeight w:val="98"/>
        </w:trPr>
        <w:tc>
          <w:tcPr>
            <w:tcW w:w="3099" w:type="dxa"/>
            <w:shd w:val="clear" w:color="auto" w:fill="F3F3F3"/>
          </w:tcPr>
          <w:p w14:paraId="25E48225" w14:textId="77777777" w:rsidR="00A168D9" w:rsidRPr="002835A8" w:rsidRDefault="00A168D9" w:rsidP="007741A0">
            <w:pPr>
              <w:spacing w:beforeLines="60" w:before="144" w:afterLines="60" w:after="144" w:line="240" w:lineRule="auto"/>
              <w:jc w:val="both"/>
              <w:rPr>
                <w:rFonts w:ascii="Times New Roman" w:eastAsia="Times New Roman" w:hAnsi="Times New Roman" w:cs="Times New Roman"/>
                <w:szCs w:val="20"/>
              </w:rPr>
            </w:pPr>
            <w:r w:rsidRPr="002835A8">
              <w:rPr>
                <w:rFonts w:ascii="Times New Roman" w:eastAsia="Times New Roman" w:hAnsi="Times New Roman" w:cs="Times New Roman"/>
                <w:szCs w:val="20"/>
              </w:rPr>
              <w:t xml:space="preserve">Numer księgi wieczystej </w:t>
            </w:r>
          </w:p>
        </w:tc>
        <w:tc>
          <w:tcPr>
            <w:tcW w:w="6683" w:type="dxa"/>
            <w:gridSpan w:val="2"/>
          </w:tcPr>
          <w:p w14:paraId="4A618E45" w14:textId="77777777" w:rsidR="00A168D9" w:rsidRPr="003A4719" w:rsidRDefault="00A168D9" w:rsidP="007741A0">
            <w:pPr>
              <w:pStyle w:val="TableParagraph"/>
              <w:rPr>
                <w:rFonts w:ascii="Arial" w:hAnsi="Arial" w:cs="Arial"/>
                <w:sz w:val="18"/>
                <w:szCs w:val="18"/>
                <w:lang w:eastAsia="pl-PL"/>
              </w:rPr>
            </w:pPr>
            <w:r w:rsidRPr="001B2EF6">
              <w:rPr>
                <w:rFonts w:ascii="Arial" w:hAnsi="Arial" w:cs="Arial"/>
                <w:sz w:val="18"/>
                <w:szCs w:val="18"/>
                <w:lang w:eastAsia="pl-PL"/>
              </w:rPr>
              <w:t> </w:t>
            </w:r>
          </w:p>
          <w:p w14:paraId="1B9BDC30" w14:textId="77777777" w:rsidR="00A168D9" w:rsidRPr="0047655D" w:rsidRDefault="00A168D9" w:rsidP="007741A0">
            <w:pPr>
              <w:pStyle w:val="TableParagraph"/>
              <w:rPr>
                <w:szCs w:val="20"/>
              </w:rPr>
            </w:pPr>
            <w:r>
              <w:rPr>
                <w:rFonts w:ascii="Arial" w:hAnsi="Arial" w:cs="Arial"/>
                <w:sz w:val="18"/>
                <w:szCs w:val="18"/>
              </w:rPr>
              <w:t>BY1B</w:t>
            </w:r>
            <w:r w:rsidRPr="003A4719">
              <w:rPr>
                <w:rFonts w:ascii="Arial" w:hAnsi="Arial" w:cs="Arial"/>
                <w:sz w:val="18"/>
                <w:szCs w:val="18"/>
              </w:rPr>
              <w:t>/00252269/1</w:t>
            </w:r>
          </w:p>
        </w:tc>
      </w:tr>
      <w:tr w:rsidR="00A168D9" w:rsidRPr="002835A8" w14:paraId="3DC7B337" w14:textId="77777777" w:rsidTr="007741A0">
        <w:trPr>
          <w:trHeight w:val="98"/>
        </w:trPr>
        <w:tc>
          <w:tcPr>
            <w:tcW w:w="3099" w:type="dxa"/>
            <w:shd w:val="clear" w:color="auto" w:fill="F3F3F3"/>
          </w:tcPr>
          <w:p w14:paraId="4A3279FA" w14:textId="77777777" w:rsidR="00A168D9" w:rsidRPr="002835A8" w:rsidRDefault="00A168D9" w:rsidP="007741A0">
            <w:pPr>
              <w:spacing w:beforeLines="60" w:before="144" w:afterLines="60" w:after="144" w:line="240" w:lineRule="auto"/>
              <w:jc w:val="both"/>
              <w:rPr>
                <w:rFonts w:ascii="Times New Roman" w:eastAsia="Times New Roman" w:hAnsi="Times New Roman" w:cs="Times New Roman"/>
                <w:szCs w:val="20"/>
              </w:rPr>
            </w:pPr>
            <w:r w:rsidRPr="002835A8">
              <w:rPr>
                <w:rFonts w:ascii="Times New Roman" w:eastAsia="Times New Roman" w:hAnsi="Times New Roman" w:cs="Times New Roman"/>
                <w:szCs w:val="20"/>
              </w:rPr>
              <w:t>Istniejące obciążenia hipoteczne nieruchomości lub wnioski o wpis w dziale czwartym księgi wieczystej</w:t>
            </w:r>
          </w:p>
        </w:tc>
        <w:tc>
          <w:tcPr>
            <w:tcW w:w="6683" w:type="dxa"/>
            <w:gridSpan w:val="2"/>
          </w:tcPr>
          <w:p w14:paraId="0D7E57B8" w14:textId="77777777" w:rsidR="00A168D9" w:rsidRDefault="00A168D9" w:rsidP="007741A0">
            <w:pPr>
              <w:spacing w:beforeLines="60" w:before="144" w:afterLines="60" w:after="144" w:line="240" w:lineRule="auto"/>
              <w:jc w:val="both"/>
              <w:rPr>
                <w:rFonts w:ascii="Arial" w:eastAsia="Times New Roman" w:hAnsi="Arial" w:cs="Arial"/>
                <w:sz w:val="18"/>
                <w:szCs w:val="18"/>
                <w:lang w:eastAsia="pl-PL"/>
              </w:rPr>
            </w:pPr>
          </w:p>
          <w:p w14:paraId="42F7F6E6" w14:textId="77777777" w:rsidR="00A168D9" w:rsidRPr="002835A8" w:rsidRDefault="00A168D9" w:rsidP="007741A0">
            <w:pPr>
              <w:spacing w:beforeLines="60" w:before="144" w:afterLines="60" w:after="144" w:line="240" w:lineRule="auto"/>
              <w:jc w:val="both"/>
              <w:rPr>
                <w:rFonts w:ascii="Times New Roman" w:eastAsia="Times New Roman" w:hAnsi="Times New Roman" w:cs="Times New Roman"/>
                <w:szCs w:val="20"/>
              </w:rPr>
            </w:pPr>
            <w:r>
              <w:rPr>
                <w:rFonts w:ascii="Arial" w:eastAsia="Times New Roman" w:hAnsi="Arial" w:cs="Arial"/>
                <w:sz w:val="18"/>
                <w:szCs w:val="18"/>
                <w:lang w:eastAsia="pl-PL"/>
              </w:rPr>
              <w:t>Nie</w:t>
            </w:r>
          </w:p>
        </w:tc>
      </w:tr>
      <w:tr w:rsidR="00A168D9" w:rsidRPr="002835A8" w14:paraId="51170AF9" w14:textId="77777777" w:rsidTr="007741A0">
        <w:trPr>
          <w:trHeight w:val="97"/>
        </w:trPr>
        <w:tc>
          <w:tcPr>
            <w:tcW w:w="3099" w:type="dxa"/>
            <w:shd w:val="clear" w:color="auto" w:fill="F3F3F3"/>
          </w:tcPr>
          <w:p w14:paraId="313320C5" w14:textId="77777777" w:rsidR="00A168D9" w:rsidRPr="002835A8" w:rsidRDefault="00A168D9" w:rsidP="007741A0">
            <w:pPr>
              <w:spacing w:beforeLines="60" w:before="144" w:afterLines="60" w:after="144" w:line="240" w:lineRule="auto"/>
              <w:jc w:val="both"/>
              <w:rPr>
                <w:rFonts w:ascii="Times New Roman" w:eastAsia="Times New Roman" w:hAnsi="Times New Roman" w:cs="Times New Roman"/>
                <w:szCs w:val="20"/>
              </w:rPr>
            </w:pPr>
            <w:r w:rsidRPr="002835A8">
              <w:rPr>
                <w:rFonts w:ascii="Times New Roman" w:eastAsia="Times New Roman" w:hAnsi="Times New Roman" w:cs="Times New Roman"/>
                <w:szCs w:val="20"/>
              </w:rPr>
              <w:t>W przypadku braku księgi wieczystej informacja o powierzchni działki i stanie prawnym nieruchomości</w:t>
            </w:r>
            <w:r w:rsidRPr="002835A8">
              <w:rPr>
                <w:rFonts w:ascii="Times New Roman" w:eastAsia="Times New Roman" w:hAnsi="Times New Roman" w:cs="Times New Roman"/>
                <w:szCs w:val="20"/>
                <w:vertAlign w:val="superscript"/>
              </w:rPr>
              <w:footnoteReference w:customMarkFollows="1" w:id="2"/>
              <w:t>2)</w:t>
            </w:r>
            <w:r w:rsidRPr="002835A8">
              <w:rPr>
                <w:rFonts w:ascii="Times New Roman" w:eastAsia="Times New Roman" w:hAnsi="Times New Roman" w:cs="Times New Roman"/>
                <w:szCs w:val="20"/>
              </w:rPr>
              <w:t xml:space="preserve"> </w:t>
            </w:r>
          </w:p>
        </w:tc>
        <w:tc>
          <w:tcPr>
            <w:tcW w:w="6683" w:type="dxa"/>
            <w:gridSpan w:val="2"/>
          </w:tcPr>
          <w:p w14:paraId="117CEC9A" w14:textId="77777777" w:rsidR="00A168D9" w:rsidRDefault="00A168D9" w:rsidP="007741A0">
            <w:pPr>
              <w:spacing w:beforeLines="60" w:before="144" w:afterLines="60" w:after="144" w:line="240" w:lineRule="auto"/>
              <w:jc w:val="both"/>
              <w:rPr>
                <w:rFonts w:ascii="Arial" w:eastAsia="Times New Roman" w:hAnsi="Arial" w:cs="Arial"/>
                <w:sz w:val="18"/>
                <w:szCs w:val="18"/>
                <w:lang w:eastAsia="pl-PL"/>
              </w:rPr>
            </w:pPr>
          </w:p>
          <w:p w14:paraId="008D8AEB" w14:textId="77777777" w:rsidR="00A168D9" w:rsidRPr="002835A8" w:rsidRDefault="00A168D9" w:rsidP="007741A0">
            <w:pPr>
              <w:spacing w:beforeLines="60" w:before="144" w:afterLines="60" w:after="144" w:line="240" w:lineRule="auto"/>
              <w:jc w:val="both"/>
              <w:rPr>
                <w:rFonts w:ascii="Times New Roman" w:eastAsia="Times New Roman" w:hAnsi="Times New Roman" w:cs="Times New Roman"/>
                <w:szCs w:val="20"/>
              </w:rPr>
            </w:pPr>
            <w:r>
              <w:rPr>
                <w:rFonts w:ascii="Arial" w:eastAsia="Times New Roman" w:hAnsi="Arial" w:cs="Arial"/>
                <w:sz w:val="18"/>
                <w:szCs w:val="18"/>
                <w:lang w:eastAsia="pl-PL"/>
              </w:rPr>
              <w:t>Nie dotyczy</w:t>
            </w:r>
          </w:p>
        </w:tc>
      </w:tr>
      <w:tr w:rsidR="00A168D9" w:rsidRPr="002835A8" w14:paraId="3C543BC7" w14:textId="77777777" w:rsidTr="007741A0">
        <w:trPr>
          <w:trHeight w:val="97"/>
        </w:trPr>
        <w:tc>
          <w:tcPr>
            <w:tcW w:w="3099" w:type="dxa"/>
            <w:shd w:val="clear" w:color="auto" w:fill="F3F3F3"/>
          </w:tcPr>
          <w:p w14:paraId="7C0CD5BC" w14:textId="77777777" w:rsidR="00A168D9" w:rsidRPr="005D7087" w:rsidRDefault="00A168D9" w:rsidP="007741A0">
            <w:pPr>
              <w:spacing w:beforeLines="60" w:before="144" w:afterLines="60" w:after="144" w:line="240" w:lineRule="auto"/>
              <w:rPr>
                <w:rFonts w:ascii="Times New Roman" w:eastAsia="Times New Roman" w:hAnsi="Times New Roman" w:cs="Times New Roman"/>
                <w:szCs w:val="20"/>
              </w:rPr>
            </w:pPr>
            <w:r w:rsidRPr="005D7087">
              <w:rPr>
                <w:rFonts w:ascii="Times New Roman" w:eastAsia="Times New Roman" w:hAnsi="Times New Roman" w:cs="Times New Roman"/>
                <w:szCs w:val="20"/>
              </w:rPr>
              <w:t>Informacje dotyczące obiektów istniejących położonych w sąsiedztwie inwestycji i wpływających na warunki życia</w:t>
            </w:r>
            <w:r w:rsidRPr="005D7087">
              <w:rPr>
                <w:rFonts w:ascii="Times New Roman" w:eastAsia="Times New Roman" w:hAnsi="Times New Roman" w:cs="Times New Roman"/>
                <w:szCs w:val="20"/>
                <w:vertAlign w:val="superscript"/>
              </w:rPr>
              <w:footnoteReference w:customMarkFollows="1" w:id="3"/>
              <w:t>3)</w:t>
            </w:r>
            <w:r w:rsidRPr="005D7087">
              <w:rPr>
                <w:rFonts w:ascii="Times New Roman" w:eastAsia="Times New Roman" w:hAnsi="Times New Roman" w:cs="Times New Roman"/>
                <w:szCs w:val="20"/>
              </w:rPr>
              <w:t xml:space="preserve"> </w:t>
            </w:r>
          </w:p>
        </w:tc>
        <w:tc>
          <w:tcPr>
            <w:tcW w:w="6683" w:type="dxa"/>
            <w:gridSpan w:val="2"/>
          </w:tcPr>
          <w:p w14:paraId="13708C74" w14:textId="77777777" w:rsidR="00A168D9" w:rsidRDefault="00A168D9" w:rsidP="007741A0">
            <w:pPr>
              <w:pStyle w:val="TableParagraph"/>
              <w:ind w:left="167"/>
              <w:jc w:val="both"/>
              <w:rPr>
                <w:rFonts w:ascii="Arial" w:hAnsi="Arial" w:cs="Arial"/>
                <w:sz w:val="18"/>
                <w:szCs w:val="18"/>
                <w:lang w:eastAsia="pl-PL"/>
              </w:rPr>
            </w:pPr>
            <w:r w:rsidRPr="001B2EF6">
              <w:rPr>
                <w:rFonts w:ascii="Arial" w:hAnsi="Arial" w:cs="Arial"/>
                <w:sz w:val="18"/>
                <w:szCs w:val="18"/>
                <w:lang w:eastAsia="pl-PL"/>
              </w:rPr>
              <w:t> </w:t>
            </w:r>
          </w:p>
          <w:p w14:paraId="5FC8FB0E" w14:textId="77777777" w:rsidR="00A168D9" w:rsidRPr="00741192" w:rsidRDefault="00A168D9" w:rsidP="007741A0">
            <w:pPr>
              <w:pStyle w:val="TableParagraph"/>
              <w:jc w:val="both"/>
              <w:rPr>
                <w:szCs w:val="20"/>
              </w:rPr>
            </w:pPr>
            <w:r>
              <w:rPr>
                <w:rFonts w:ascii="Arial" w:hAnsi="Arial" w:cs="Arial"/>
                <w:sz w:val="18"/>
                <w:szCs w:val="18"/>
                <w:lang w:eastAsia="pl-PL"/>
              </w:rPr>
              <w:t>W sąsiedztwie działki zlokalizowana jest zabudowa mieszkaniowa jednorodzinna oraz zabudowa mieszkaniowa wielorodzinna. Stadnina koni. Napowietrzna linia energetyczna.</w:t>
            </w:r>
          </w:p>
        </w:tc>
      </w:tr>
      <w:tr w:rsidR="00A168D9" w:rsidRPr="002835A8" w14:paraId="56EF2351" w14:textId="77777777" w:rsidTr="007741A0">
        <w:trPr>
          <w:trHeight w:val="645"/>
        </w:trPr>
        <w:tc>
          <w:tcPr>
            <w:tcW w:w="3099" w:type="dxa"/>
            <w:vMerge w:val="restart"/>
            <w:shd w:val="clear" w:color="auto" w:fill="F3F3F3"/>
          </w:tcPr>
          <w:p w14:paraId="06860628" w14:textId="77777777" w:rsidR="00A168D9" w:rsidRPr="002835A8" w:rsidRDefault="00A168D9" w:rsidP="007741A0">
            <w:pPr>
              <w:spacing w:beforeLines="60" w:before="144" w:afterLines="60" w:after="144" w:line="240" w:lineRule="auto"/>
              <w:jc w:val="both"/>
              <w:rPr>
                <w:rFonts w:ascii="Times New Roman" w:eastAsia="Times New Roman" w:hAnsi="Times New Roman" w:cs="Times New Roman"/>
                <w:szCs w:val="20"/>
                <w:lang w:eastAsia="pl-PL"/>
              </w:rPr>
            </w:pPr>
            <w:r w:rsidRPr="002835A8">
              <w:rPr>
                <w:rFonts w:ascii="Times New Roman" w:eastAsia="Times New Roman" w:hAnsi="Times New Roman" w:cs="Times New Roman"/>
                <w:szCs w:val="20"/>
                <w:lang w:eastAsia="pl-PL"/>
              </w:rPr>
              <w:t>Akty planowania przestrzennego i inne akty prawne na podstawie przepisów odrębnych na terenie objętym przedsięwzięciem deweloperskim lub zadaniem inwestycyjnym</w:t>
            </w:r>
          </w:p>
          <w:p w14:paraId="5EA6DD3C" w14:textId="77777777" w:rsidR="00A168D9" w:rsidRPr="002835A8" w:rsidRDefault="00A168D9" w:rsidP="007741A0">
            <w:pPr>
              <w:spacing w:beforeLines="60" w:before="144" w:afterLines="60" w:after="144" w:line="240" w:lineRule="auto"/>
              <w:jc w:val="both"/>
              <w:rPr>
                <w:rFonts w:ascii="Times New Roman" w:eastAsia="Times New Roman" w:hAnsi="Times New Roman" w:cs="Times New Roman"/>
                <w:szCs w:val="20"/>
              </w:rPr>
            </w:pPr>
            <w:r w:rsidRPr="002835A8">
              <w:rPr>
                <w:rFonts w:ascii="Times New Roman" w:eastAsia="Times New Roman" w:hAnsi="Times New Roman" w:cs="Times New Roman"/>
                <w:szCs w:val="20"/>
                <w:lang w:eastAsia="pl-PL"/>
              </w:rPr>
              <w:t xml:space="preserve"> </w:t>
            </w:r>
          </w:p>
        </w:tc>
        <w:tc>
          <w:tcPr>
            <w:tcW w:w="3419" w:type="dxa"/>
          </w:tcPr>
          <w:p w14:paraId="4282232F" w14:textId="77777777" w:rsidR="00A168D9" w:rsidRPr="002835A8" w:rsidRDefault="00A168D9" w:rsidP="007741A0">
            <w:pPr>
              <w:spacing w:beforeLines="60" w:before="144" w:afterLines="60" w:after="144" w:line="240" w:lineRule="auto"/>
              <w:jc w:val="both"/>
              <w:rPr>
                <w:rFonts w:ascii="Times New Roman" w:eastAsia="Times New Roman" w:hAnsi="Times New Roman" w:cs="Times New Roman"/>
                <w:szCs w:val="20"/>
              </w:rPr>
            </w:pPr>
            <w:r w:rsidRPr="002835A8">
              <w:rPr>
                <w:rFonts w:ascii="Times New Roman" w:eastAsia="Times New Roman" w:hAnsi="Times New Roman" w:cs="Times New Roman"/>
                <w:szCs w:val="20"/>
                <w:lang w:eastAsia="pl-PL"/>
              </w:rPr>
              <w:t>Plan ogólny gminy</w:t>
            </w:r>
          </w:p>
        </w:tc>
        <w:tc>
          <w:tcPr>
            <w:tcW w:w="3264" w:type="dxa"/>
            <w:vMerge w:val="restart"/>
          </w:tcPr>
          <w:p w14:paraId="158C9A7E" w14:textId="77777777" w:rsidR="00A168D9" w:rsidRDefault="00A168D9" w:rsidP="007741A0">
            <w:pPr>
              <w:pStyle w:val="TableParagraph"/>
              <w:spacing w:before="142"/>
              <w:ind w:right="93"/>
              <w:jc w:val="both"/>
              <w:rPr>
                <w:rFonts w:ascii="Arial" w:hAnsi="Arial" w:cs="Arial"/>
                <w:sz w:val="18"/>
                <w:szCs w:val="18"/>
                <w:lang w:eastAsia="pl-PL"/>
              </w:rPr>
            </w:pPr>
            <w:bookmarkStart w:id="0" w:name="_Hlk205902962"/>
            <w:r>
              <w:rPr>
                <w:rFonts w:ascii="Arial" w:hAnsi="Arial" w:cs="Arial"/>
                <w:sz w:val="18"/>
                <w:szCs w:val="18"/>
                <w:lang w:eastAsia="pl-PL"/>
              </w:rPr>
              <w:t>Plan ogólny gminy - brak</w:t>
            </w:r>
          </w:p>
          <w:p w14:paraId="4E0F9423" w14:textId="77777777" w:rsidR="00A168D9" w:rsidRDefault="00A168D9" w:rsidP="007741A0">
            <w:pPr>
              <w:pStyle w:val="TableParagraph"/>
              <w:spacing w:before="142"/>
              <w:ind w:right="93"/>
              <w:jc w:val="both"/>
              <w:rPr>
                <w:rFonts w:ascii="Arial" w:hAnsi="Arial" w:cs="Arial"/>
                <w:sz w:val="18"/>
                <w:szCs w:val="18"/>
                <w:lang w:eastAsia="pl-PL"/>
              </w:rPr>
            </w:pPr>
            <w:r>
              <w:rPr>
                <w:rFonts w:ascii="Arial" w:hAnsi="Arial" w:cs="Arial"/>
                <w:sz w:val="18"/>
                <w:szCs w:val="18"/>
                <w:lang w:eastAsia="pl-PL"/>
              </w:rPr>
              <w:t>Miejscowy Plan Zagospodarowania Przestrzennego</w:t>
            </w:r>
            <w:bookmarkEnd w:id="0"/>
            <w:r>
              <w:rPr>
                <w:rFonts w:ascii="Arial" w:hAnsi="Arial" w:cs="Arial"/>
                <w:sz w:val="18"/>
                <w:szCs w:val="18"/>
                <w:lang w:eastAsia="pl-PL"/>
              </w:rPr>
              <w:t xml:space="preserve"> - brak</w:t>
            </w:r>
          </w:p>
          <w:p w14:paraId="46B2DDAD" w14:textId="77777777" w:rsidR="00A168D9" w:rsidRPr="0068537A" w:rsidRDefault="00A168D9" w:rsidP="007741A0">
            <w:pPr>
              <w:pStyle w:val="TableParagraph"/>
              <w:spacing w:before="142"/>
              <w:ind w:right="93"/>
              <w:jc w:val="both"/>
              <w:rPr>
                <w:szCs w:val="20"/>
              </w:rPr>
            </w:pPr>
            <w:r>
              <w:rPr>
                <w:rFonts w:ascii="Arial" w:hAnsi="Arial" w:cs="Arial"/>
                <w:sz w:val="18"/>
                <w:szCs w:val="18"/>
                <w:lang w:eastAsia="pl-PL"/>
              </w:rPr>
              <w:t>Miejscowy plan odbudowy - brak</w:t>
            </w:r>
          </w:p>
        </w:tc>
      </w:tr>
      <w:tr w:rsidR="00A168D9" w:rsidRPr="002835A8" w14:paraId="5F6C5810" w14:textId="77777777" w:rsidTr="007741A0">
        <w:trPr>
          <w:trHeight w:val="839"/>
        </w:trPr>
        <w:tc>
          <w:tcPr>
            <w:tcW w:w="3099" w:type="dxa"/>
            <w:vMerge/>
            <w:shd w:val="clear" w:color="auto" w:fill="F3F3F3"/>
          </w:tcPr>
          <w:p w14:paraId="2F2AC2BA" w14:textId="77777777" w:rsidR="00A168D9" w:rsidRPr="002835A8" w:rsidRDefault="00A168D9" w:rsidP="007741A0">
            <w:pPr>
              <w:spacing w:beforeLines="60" w:before="144" w:afterLines="60" w:after="144" w:line="240" w:lineRule="auto"/>
              <w:jc w:val="both"/>
              <w:rPr>
                <w:rFonts w:ascii="Times New Roman" w:eastAsia="Times New Roman" w:hAnsi="Times New Roman" w:cs="Times New Roman"/>
                <w:szCs w:val="20"/>
                <w:lang w:eastAsia="pl-PL"/>
              </w:rPr>
            </w:pPr>
          </w:p>
        </w:tc>
        <w:tc>
          <w:tcPr>
            <w:tcW w:w="3419" w:type="dxa"/>
          </w:tcPr>
          <w:p w14:paraId="167D2D6B" w14:textId="77777777" w:rsidR="00A168D9" w:rsidRPr="002835A8" w:rsidRDefault="00A168D9" w:rsidP="007741A0">
            <w:pPr>
              <w:spacing w:beforeLines="60" w:before="144" w:afterLines="60" w:after="144" w:line="240" w:lineRule="auto"/>
              <w:rPr>
                <w:rFonts w:ascii="Times New Roman" w:eastAsia="Times New Roman" w:hAnsi="Times New Roman" w:cs="Times New Roman"/>
                <w:szCs w:val="20"/>
              </w:rPr>
            </w:pPr>
            <w:r w:rsidRPr="002835A8">
              <w:rPr>
                <w:rFonts w:ascii="Times New Roman" w:eastAsia="Times New Roman" w:hAnsi="Times New Roman" w:cs="Times New Roman"/>
                <w:szCs w:val="20"/>
                <w:lang w:eastAsia="pl-PL"/>
              </w:rPr>
              <w:t>Miejscowy plan zagospodarowania przestrzennego</w:t>
            </w:r>
          </w:p>
        </w:tc>
        <w:tc>
          <w:tcPr>
            <w:tcW w:w="3264" w:type="dxa"/>
            <w:vMerge/>
          </w:tcPr>
          <w:p w14:paraId="5B441F29" w14:textId="77777777" w:rsidR="00A168D9" w:rsidRPr="002835A8" w:rsidRDefault="00A168D9" w:rsidP="007741A0">
            <w:pPr>
              <w:spacing w:beforeLines="60" w:before="144" w:afterLines="60" w:after="144" w:line="240" w:lineRule="auto"/>
              <w:jc w:val="both"/>
              <w:rPr>
                <w:rFonts w:ascii="Times New Roman" w:eastAsia="Times New Roman" w:hAnsi="Times New Roman" w:cs="Times New Roman"/>
                <w:szCs w:val="20"/>
              </w:rPr>
            </w:pPr>
          </w:p>
        </w:tc>
      </w:tr>
      <w:tr w:rsidR="00A168D9" w:rsidRPr="002835A8" w14:paraId="02E35126" w14:textId="77777777" w:rsidTr="007741A0">
        <w:trPr>
          <w:trHeight w:val="317"/>
        </w:trPr>
        <w:tc>
          <w:tcPr>
            <w:tcW w:w="3099" w:type="dxa"/>
            <w:vMerge/>
            <w:shd w:val="clear" w:color="auto" w:fill="F3F3F3"/>
          </w:tcPr>
          <w:p w14:paraId="5A7B346E" w14:textId="77777777" w:rsidR="00A168D9" w:rsidRPr="002835A8" w:rsidRDefault="00A168D9" w:rsidP="007741A0">
            <w:pPr>
              <w:spacing w:beforeLines="60" w:before="144" w:afterLines="60" w:after="144" w:line="240" w:lineRule="auto"/>
              <w:jc w:val="both"/>
              <w:rPr>
                <w:rFonts w:ascii="Times New Roman" w:eastAsia="Times New Roman" w:hAnsi="Times New Roman" w:cs="Times New Roman"/>
                <w:szCs w:val="20"/>
                <w:lang w:eastAsia="pl-PL"/>
              </w:rPr>
            </w:pPr>
          </w:p>
        </w:tc>
        <w:tc>
          <w:tcPr>
            <w:tcW w:w="3419" w:type="dxa"/>
          </w:tcPr>
          <w:p w14:paraId="439738E7" w14:textId="77777777" w:rsidR="00A168D9" w:rsidRPr="002835A8" w:rsidRDefault="00A168D9" w:rsidP="007741A0">
            <w:pPr>
              <w:spacing w:beforeLines="60" w:before="144" w:afterLines="60" w:after="144" w:line="240" w:lineRule="auto"/>
              <w:jc w:val="both"/>
              <w:rPr>
                <w:rFonts w:ascii="Times New Roman" w:eastAsia="Times New Roman" w:hAnsi="Times New Roman" w:cs="Times New Roman"/>
                <w:szCs w:val="20"/>
              </w:rPr>
            </w:pPr>
            <w:r w:rsidRPr="002835A8">
              <w:rPr>
                <w:rFonts w:ascii="Times New Roman" w:eastAsia="Times New Roman" w:hAnsi="Times New Roman" w:cs="Times New Roman"/>
                <w:szCs w:val="20"/>
                <w:lang w:eastAsia="pl-PL"/>
              </w:rPr>
              <w:t xml:space="preserve">Miejscowy plan odbudowy </w:t>
            </w:r>
          </w:p>
        </w:tc>
        <w:tc>
          <w:tcPr>
            <w:tcW w:w="3264" w:type="dxa"/>
            <w:vMerge/>
          </w:tcPr>
          <w:p w14:paraId="1B6EC0B3" w14:textId="77777777" w:rsidR="00A168D9" w:rsidRPr="002835A8" w:rsidRDefault="00A168D9" w:rsidP="007741A0">
            <w:pPr>
              <w:spacing w:beforeLines="60" w:before="144" w:afterLines="60" w:after="144" w:line="240" w:lineRule="auto"/>
              <w:jc w:val="both"/>
              <w:rPr>
                <w:rFonts w:ascii="Times New Roman" w:eastAsia="Times New Roman" w:hAnsi="Times New Roman" w:cs="Times New Roman"/>
                <w:szCs w:val="20"/>
              </w:rPr>
            </w:pPr>
          </w:p>
        </w:tc>
      </w:tr>
      <w:tr w:rsidR="00A168D9" w:rsidRPr="002835A8" w14:paraId="4688B3B5" w14:textId="77777777" w:rsidTr="007741A0">
        <w:trPr>
          <w:trHeight w:val="317"/>
        </w:trPr>
        <w:tc>
          <w:tcPr>
            <w:tcW w:w="3099" w:type="dxa"/>
            <w:vMerge/>
            <w:shd w:val="clear" w:color="auto" w:fill="F3F3F3"/>
          </w:tcPr>
          <w:p w14:paraId="65ACC22B" w14:textId="77777777" w:rsidR="00A168D9" w:rsidRPr="002835A8" w:rsidRDefault="00A168D9" w:rsidP="007741A0">
            <w:pPr>
              <w:spacing w:beforeLines="60" w:before="144" w:afterLines="60" w:after="144" w:line="240" w:lineRule="auto"/>
              <w:jc w:val="both"/>
              <w:rPr>
                <w:rFonts w:ascii="Times New Roman" w:eastAsia="Times New Roman" w:hAnsi="Times New Roman" w:cs="Times New Roman"/>
                <w:szCs w:val="20"/>
                <w:lang w:eastAsia="pl-PL"/>
              </w:rPr>
            </w:pPr>
          </w:p>
        </w:tc>
        <w:tc>
          <w:tcPr>
            <w:tcW w:w="3419" w:type="dxa"/>
          </w:tcPr>
          <w:p w14:paraId="2FA1E1A3" w14:textId="77777777" w:rsidR="00A168D9" w:rsidRPr="002835A8" w:rsidRDefault="00A168D9" w:rsidP="007741A0">
            <w:pPr>
              <w:spacing w:beforeLines="60" w:before="144" w:afterLines="60" w:after="144" w:line="240" w:lineRule="auto"/>
              <w:jc w:val="both"/>
              <w:rPr>
                <w:rFonts w:ascii="Times New Roman" w:eastAsia="Times New Roman" w:hAnsi="Times New Roman" w:cs="Times New Roman"/>
                <w:szCs w:val="20"/>
              </w:rPr>
            </w:pPr>
            <w:r w:rsidRPr="002835A8">
              <w:rPr>
                <w:rFonts w:ascii="Times New Roman" w:eastAsia="Times New Roman" w:hAnsi="Times New Roman" w:cs="Times New Roman"/>
                <w:szCs w:val="20"/>
                <w:lang w:eastAsia="pl-PL"/>
              </w:rPr>
              <w:t>Inne</w:t>
            </w:r>
            <w:r w:rsidRPr="002835A8">
              <w:rPr>
                <w:rFonts w:ascii="Times New Roman" w:eastAsia="Times New Roman" w:hAnsi="Times New Roman" w:cs="Times New Roman"/>
                <w:szCs w:val="20"/>
                <w:vertAlign w:val="superscript"/>
                <w:lang w:eastAsia="pl-PL"/>
              </w:rPr>
              <w:footnoteReference w:customMarkFollows="1" w:id="4"/>
              <w:t>4)</w:t>
            </w:r>
            <w:r w:rsidRPr="002835A8">
              <w:rPr>
                <w:rFonts w:ascii="Times New Roman" w:eastAsia="Times New Roman" w:hAnsi="Times New Roman" w:cs="Times New Roman"/>
                <w:szCs w:val="20"/>
                <w:lang w:eastAsia="pl-PL"/>
              </w:rPr>
              <w:t xml:space="preserve"> </w:t>
            </w:r>
          </w:p>
        </w:tc>
        <w:tc>
          <w:tcPr>
            <w:tcW w:w="3264" w:type="dxa"/>
            <w:vMerge/>
          </w:tcPr>
          <w:p w14:paraId="7059F7EA" w14:textId="77777777" w:rsidR="00A168D9" w:rsidRPr="002835A8" w:rsidRDefault="00A168D9" w:rsidP="007741A0">
            <w:pPr>
              <w:spacing w:beforeLines="60" w:before="144" w:afterLines="60" w:after="144" w:line="240" w:lineRule="auto"/>
              <w:jc w:val="both"/>
              <w:rPr>
                <w:rFonts w:ascii="Times New Roman" w:eastAsia="Times New Roman" w:hAnsi="Times New Roman" w:cs="Times New Roman"/>
                <w:szCs w:val="20"/>
              </w:rPr>
            </w:pPr>
          </w:p>
        </w:tc>
      </w:tr>
      <w:tr w:rsidR="00A168D9" w:rsidRPr="002835A8" w14:paraId="280D3498" w14:textId="77777777" w:rsidTr="007741A0">
        <w:trPr>
          <w:trHeight w:val="60"/>
        </w:trPr>
        <w:tc>
          <w:tcPr>
            <w:tcW w:w="3099" w:type="dxa"/>
            <w:vMerge w:val="restart"/>
            <w:shd w:val="clear" w:color="auto" w:fill="F3F3F3"/>
          </w:tcPr>
          <w:p w14:paraId="05630F95" w14:textId="77777777" w:rsidR="00A168D9" w:rsidRPr="002835A8" w:rsidRDefault="00A168D9" w:rsidP="007741A0">
            <w:pPr>
              <w:spacing w:beforeLines="60" w:before="144" w:afterLines="60" w:after="144" w:line="240" w:lineRule="auto"/>
              <w:jc w:val="both"/>
              <w:rPr>
                <w:rFonts w:ascii="Times New Roman" w:eastAsia="Times New Roman" w:hAnsi="Times New Roman" w:cs="Times New Roman"/>
                <w:szCs w:val="20"/>
              </w:rPr>
            </w:pPr>
            <w:r w:rsidRPr="002835A8">
              <w:rPr>
                <w:rFonts w:ascii="Times New Roman" w:eastAsia="Times New Roman" w:hAnsi="Times New Roman" w:cs="Times New Roman"/>
                <w:szCs w:val="20"/>
                <w:lang w:eastAsia="pl-PL"/>
              </w:rPr>
              <w:lastRenderedPageBreak/>
              <w:t>Ustalenia obowiązującego miejscowego planu zagospodarowania przestrzennego dla terenu objętego przedsięwzięciem deweloperskim lub zadaniem inwestycyjnym</w:t>
            </w:r>
            <w:r w:rsidRPr="002835A8">
              <w:rPr>
                <w:rFonts w:ascii="Times New Roman" w:eastAsia="Times New Roman" w:hAnsi="Times New Roman" w:cs="Times New Roman"/>
                <w:szCs w:val="20"/>
              </w:rPr>
              <w:t xml:space="preserve"> </w:t>
            </w:r>
          </w:p>
          <w:p w14:paraId="44597F07" w14:textId="77777777" w:rsidR="00A168D9" w:rsidRPr="002835A8" w:rsidRDefault="00A168D9" w:rsidP="007741A0">
            <w:pPr>
              <w:spacing w:beforeLines="60" w:before="144" w:afterLines="60" w:after="144" w:line="240" w:lineRule="auto"/>
              <w:jc w:val="both"/>
              <w:rPr>
                <w:rFonts w:ascii="Times New Roman" w:eastAsia="Times New Roman" w:hAnsi="Times New Roman" w:cs="Times New Roman"/>
                <w:szCs w:val="20"/>
              </w:rPr>
            </w:pPr>
          </w:p>
        </w:tc>
        <w:tc>
          <w:tcPr>
            <w:tcW w:w="3419" w:type="dxa"/>
          </w:tcPr>
          <w:p w14:paraId="386AF65A" w14:textId="77777777" w:rsidR="00A168D9" w:rsidRPr="002835A8" w:rsidRDefault="00A168D9" w:rsidP="007741A0">
            <w:pPr>
              <w:spacing w:beforeLines="60" w:before="144" w:afterLines="60" w:after="144" w:line="240" w:lineRule="auto"/>
              <w:jc w:val="both"/>
              <w:rPr>
                <w:rFonts w:ascii="Times New Roman" w:eastAsia="Times New Roman" w:hAnsi="Times New Roman" w:cs="Times New Roman"/>
                <w:szCs w:val="20"/>
              </w:rPr>
            </w:pPr>
            <w:r w:rsidRPr="002835A8">
              <w:rPr>
                <w:rFonts w:ascii="Times New Roman" w:eastAsia="Times New Roman" w:hAnsi="Times New Roman" w:cs="Times New Roman"/>
                <w:szCs w:val="20"/>
                <w:lang w:eastAsia="pl-PL"/>
              </w:rPr>
              <w:t>Przeznaczenie terenu</w:t>
            </w:r>
          </w:p>
        </w:tc>
        <w:tc>
          <w:tcPr>
            <w:tcW w:w="3264" w:type="dxa"/>
          </w:tcPr>
          <w:p w14:paraId="7A79A71E" w14:textId="77777777" w:rsidR="00A168D9" w:rsidRPr="002835A8" w:rsidRDefault="00A168D9" w:rsidP="007741A0">
            <w:pPr>
              <w:spacing w:beforeLines="60" w:before="144" w:afterLines="60" w:after="144" w:line="240" w:lineRule="auto"/>
              <w:jc w:val="both"/>
              <w:rPr>
                <w:rFonts w:ascii="Times New Roman" w:eastAsia="Times New Roman" w:hAnsi="Times New Roman" w:cs="Times New Roman"/>
                <w:szCs w:val="20"/>
              </w:rPr>
            </w:pPr>
            <w:r>
              <w:rPr>
                <w:rFonts w:ascii="Arial" w:eastAsia="Times New Roman" w:hAnsi="Arial" w:cs="Arial"/>
                <w:sz w:val="18"/>
                <w:szCs w:val="18"/>
                <w:lang w:eastAsia="pl-PL"/>
              </w:rPr>
              <w:t>brak</w:t>
            </w:r>
          </w:p>
        </w:tc>
      </w:tr>
      <w:tr w:rsidR="00A168D9" w:rsidRPr="002835A8" w14:paraId="02863BCA" w14:textId="77777777" w:rsidTr="007741A0">
        <w:trPr>
          <w:trHeight w:val="51"/>
        </w:trPr>
        <w:tc>
          <w:tcPr>
            <w:tcW w:w="3099" w:type="dxa"/>
            <w:vMerge/>
            <w:shd w:val="clear" w:color="auto" w:fill="F3F3F3"/>
          </w:tcPr>
          <w:p w14:paraId="1DA76717" w14:textId="77777777" w:rsidR="00A168D9" w:rsidRPr="002835A8" w:rsidRDefault="00A168D9" w:rsidP="007741A0">
            <w:pPr>
              <w:spacing w:beforeLines="60" w:before="144" w:afterLines="60" w:after="144" w:line="240" w:lineRule="auto"/>
              <w:jc w:val="both"/>
              <w:rPr>
                <w:rFonts w:ascii="Times New Roman" w:eastAsia="Times New Roman" w:hAnsi="Times New Roman" w:cs="Times New Roman"/>
                <w:szCs w:val="20"/>
              </w:rPr>
            </w:pPr>
          </w:p>
        </w:tc>
        <w:tc>
          <w:tcPr>
            <w:tcW w:w="3419" w:type="dxa"/>
          </w:tcPr>
          <w:p w14:paraId="3A2A95DA" w14:textId="77777777" w:rsidR="00A168D9" w:rsidRPr="002835A8" w:rsidRDefault="00A168D9" w:rsidP="007741A0">
            <w:pPr>
              <w:spacing w:beforeLines="60" w:before="144" w:afterLines="60" w:after="144" w:line="240" w:lineRule="auto"/>
              <w:jc w:val="both"/>
              <w:rPr>
                <w:rFonts w:ascii="Times New Roman" w:eastAsia="Times New Roman" w:hAnsi="Times New Roman" w:cs="Times New Roman"/>
                <w:szCs w:val="20"/>
              </w:rPr>
            </w:pPr>
            <w:r w:rsidRPr="002835A8">
              <w:rPr>
                <w:rFonts w:ascii="Times New Roman" w:eastAsia="Times New Roman" w:hAnsi="Times New Roman" w:cs="Times New Roman"/>
                <w:szCs w:val="20"/>
                <w:lang w:eastAsia="pl-PL"/>
              </w:rPr>
              <w:t>Maksymalna intensywność zabudowy</w:t>
            </w:r>
          </w:p>
        </w:tc>
        <w:tc>
          <w:tcPr>
            <w:tcW w:w="3264" w:type="dxa"/>
          </w:tcPr>
          <w:p w14:paraId="0EC3A464" w14:textId="77777777" w:rsidR="00A168D9" w:rsidRPr="002835A8" w:rsidRDefault="00A168D9" w:rsidP="007741A0">
            <w:pPr>
              <w:pStyle w:val="TableParagraph"/>
              <w:jc w:val="both"/>
              <w:rPr>
                <w:szCs w:val="20"/>
              </w:rPr>
            </w:pPr>
            <w:r>
              <w:rPr>
                <w:rFonts w:ascii="Arial" w:hAnsi="Arial" w:cs="Arial"/>
                <w:sz w:val="18"/>
                <w:szCs w:val="18"/>
                <w:lang w:eastAsia="pl-PL"/>
              </w:rPr>
              <w:t>brak</w:t>
            </w:r>
          </w:p>
        </w:tc>
      </w:tr>
      <w:tr w:rsidR="00A168D9" w:rsidRPr="002835A8" w14:paraId="2434DFA4" w14:textId="77777777" w:rsidTr="007741A0">
        <w:trPr>
          <w:trHeight w:val="51"/>
        </w:trPr>
        <w:tc>
          <w:tcPr>
            <w:tcW w:w="3099" w:type="dxa"/>
            <w:vMerge/>
            <w:shd w:val="clear" w:color="auto" w:fill="F3F3F3"/>
          </w:tcPr>
          <w:p w14:paraId="72B07558" w14:textId="77777777" w:rsidR="00A168D9" w:rsidRPr="002835A8" w:rsidRDefault="00A168D9" w:rsidP="007741A0">
            <w:pPr>
              <w:spacing w:beforeLines="60" w:before="144" w:afterLines="60" w:after="144" w:line="240" w:lineRule="auto"/>
              <w:jc w:val="both"/>
              <w:rPr>
                <w:rFonts w:ascii="Times New Roman" w:eastAsia="Times New Roman" w:hAnsi="Times New Roman" w:cs="Times New Roman"/>
                <w:szCs w:val="20"/>
              </w:rPr>
            </w:pPr>
          </w:p>
        </w:tc>
        <w:tc>
          <w:tcPr>
            <w:tcW w:w="3419" w:type="dxa"/>
          </w:tcPr>
          <w:p w14:paraId="76929D50" w14:textId="77777777" w:rsidR="00A168D9" w:rsidRPr="002835A8" w:rsidRDefault="00A168D9" w:rsidP="007741A0">
            <w:pPr>
              <w:spacing w:beforeLines="60" w:before="144" w:afterLines="60" w:after="144" w:line="240" w:lineRule="auto"/>
              <w:jc w:val="both"/>
              <w:rPr>
                <w:rFonts w:ascii="Times New Roman" w:eastAsia="Times New Roman" w:hAnsi="Times New Roman" w:cs="Times New Roman"/>
                <w:szCs w:val="20"/>
                <w:lang w:eastAsia="pl-PL"/>
              </w:rPr>
            </w:pPr>
            <w:r w:rsidRPr="002835A8">
              <w:rPr>
                <w:rFonts w:ascii="Times New Roman" w:eastAsia="Times New Roman" w:hAnsi="Times New Roman" w:cs="Times New Roman"/>
                <w:szCs w:val="20"/>
                <w:lang w:eastAsia="pl-PL"/>
              </w:rPr>
              <w:t>Maksymalna i minimalna nadziemna intensywność zabudowy</w:t>
            </w:r>
          </w:p>
        </w:tc>
        <w:tc>
          <w:tcPr>
            <w:tcW w:w="3264" w:type="dxa"/>
          </w:tcPr>
          <w:p w14:paraId="71AA1001" w14:textId="77777777" w:rsidR="00A168D9" w:rsidRPr="002835A8" w:rsidRDefault="00A168D9" w:rsidP="007741A0">
            <w:pPr>
              <w:spacing w:beforeLines="60" w:before="144" w:afterLines="60" w:after="144" w:line="240" w:lineRule="auto"/>
              <w:jc w:val="both"/>
              <w:rPr>
                <w:rFonts w:ascii="Times New Roman" w:eastAsia="Times New Roman" w:hAnsi="Times New Roman" w:cs="Times New Roman"/>
                <w:szCs w:val="20"/>
              </w:rPr>
            </w:pPr>
            <w:r>
              <w:rPr>
                <w:rFonts w:ascii="Arial" w:eastAsia="Times New Roman" w:hAnsi="Arial" w:cs="Arial"/>
                <w:sz w:val="18"/>
                <w:szCs w:val="18"/>
                <w:lang w:eastAsia="pl-PL"/>
              </w:rPr>
              <w:t>brak</w:t>
            </w:r>
          </w:p>
        </w:tc>
      </w:tr>
      <w:tr w:rsidR="00A168D9" w:rsidRPr="002835A8" w14:paraId="4870D35E" w14:textId="77777777" w:rsidTr="007741A0">
        <w:trPr>
          <w:trHeight w:val="51"/>
        </w:trPr>
        <w:tc>
          <w:tcPr>
            <w:tcW w:w="3099" w:type="dxa"/>
            <w:vMerge/>
            <w:shd w:val="clear" w:color="auto" w:fill="F3F3F3"/>
          </w:tcPr>
          <w:p w14:paraId="1B745200" w14:textId="77777777" w:rsidR="00A168D9" w:rsidRPr="002835A8" w:rsidRDefault="00A168D9" w:rsidP="007741A0">
            <w:pPr>
              <w:spacing w:beforeLines="60" w:before="144" w:afterLines="60" w:after="144" w:line="240" w:lineRule="auto"/>
              <w:jc w:val="both"/>
              <w:rPr>
                <w:rFonts w:ascii="Times New Roman" w:eastAsia="Times New Roman" w:hAnsi="Times New Roman" w:cs="Times New Roman"/>
                <w:szCs w:val="20"/>
              </w:rPr>
            </w:pPr>
          </w:p>
        </w:tc>
        <w:tc>
          <w:tcPr>
            <w:tcW w:w="3419" w:type="dxa"/>
          </w:tcPr>
          <w:p w14:paraId="587A7F0C" w14:textId="77777777" w:rsidR="00A168D9" w:rsidRPr="002835A8" w:rsidRDefault="00A168D9" w:rsidP="007741A0">
            <w:pPr>
              <w:spacing w:beforeLines="60" w:before="144" w:afterLines="60" w:after="144" w:line="240" w:lineRule="auto"/>
              <w:jc w:val="both"/>
              <w:rPr>
                <w:rFonts w:ascii="Times New Roman" w:eastAsia="Times New Roman" w:hAnsi="Times New Roman" w:cs="Times New Roman"/>
                <w:szCs w:val="20"/>
                <w:lang w:eastAsia="pl-PL"/>
              </w:rPr>
            </w:pPr>
            <w:r w:rsidRPr="002835A8">
              <w:rPr>
                <w:rFonts w:ascii="Times New Roman" w:eastAsia="Times New Roman" w:hAnsi="Times New Roman" w:cs="Times New Roman"/>
                <w:szCs w:val="20"/>
                <w:lang w:eastAsia="pl-PL"/>
              </w:rPr>
              <w:t>Maksymalna powierzchnia zabudowy</w:t>
            </w:r>
          </w:p>
        </w:tc>
        <w:tc>
          <w:tcPr>
            <w:tcW w:w="3264" w:type="dxa"/>
          </w:tcPr>
          <w:p w14:paraId="6E68E046" w14:textId="77777777" w:rsidR="00A168D9" w:rsidRPr="002835A8" w:rsidRDefault="00A168D9" w:rsidP="007741A0">
            <w:pPr>
              <w:spacing w:beforeLines="60" w:before="144" w:afterLines="60" w:after="144" w:line="240" w:lineRule="auto"/>
              <w:jc w:val="both"/>
              <w:rPr>
                <w:rFonts w:ascii="Times New Roman" w:eastAsia="Times New Roman" w:hAnsi="Times New Roman" w:cs="Times New Roman"/>
                <w:szCs w:val="20"/>
              </w:rPr>
            </w:pPr>
            <w:r>
              <w:rPr>
                <w:rFonts w:ascii="Arial" w:eastAsia="Times New Roman" w:hAnsi="Arial" w:cs="Arial"/>
                <w:sz w:val="18"/>
                <w:szCs w:val="18"/>
                <w:lang w:eastAsia="pl-PL"/>
              </w:rPr>
              <w:t>brak</w:t>
            </w:r>
          </w:p>
        </w:tc>
      </w:tr>
      <w:tr w:rsidR="00A168D9" w:rsidRPr="002835A8" w14:paraId="5D6ACCCF" w14:textId="77777777" w:rsidTr="007741A0">
        <w:trPr>
          <w:trHeight w:val="51"/>
        </w:trPr>
        <w:tc>
          <w:tcPr>
            <w:tcW w:w="3099" w:type="dxa"/>
            <w:vMerge/>
            <w:shd w:val="clear" w:color="auto" w:fill="F3F3F3"/>
          </w:tcPr>
          <w:p w14:paraId="2B699364" w14:textId="77777777" w:rsidR="00A168D9" w:rsidRPr="002835A8" w:rsidRDefault="00A168D9" w:rsidP="007741A0">
            <w:pPr>
              <w:spacing w:beforeLines="60" w:before="144" w:afterLines="60" w:after="144" w:line="240" w:lineRule="auto"/>
              <w:jc w:val="both"/>
              <w:rPr>
                <w:rFonts w:ascii="Times New Roman" w:eastAsia="Times New Roman" w:hAnsi="Times New Roman" w:cs="Times New Roman"/>
                <w:szCs w:val="20"/>
              </w:rPr>
            </w:pPr>
          </w:p>
        </w:tc>
        <w:tc>
          <w:tcPr>
            <w:tcW w:w="3419" w:type="dxa"/>
          </w:tcPr>
          <w:p w14:paraId="0C483FCB" w14:textId="77777777" w:rsidR="00A168D9" w:rsidRPr="002835A8" w:rsidRDefault="00A168D9" w:rsidP="007741A0">
            <w:pPr>
              <w:spacing w:beforeLines="60" w:before="144" w:afterLines="60" w:after="144" w:line="240" w:lineRule="auto"/>
              <w:jc w:val="both"/>
              <w:rPr>
                <w:rFonts w:ascii="Times New Roman" w:eastAsia="Times New Roman" w:hAnsi="Times New Roman" w:cs="Times New Roman"/>
                <w:szCs w:val="20"/>
              </w:rPr>
            </w:pPr>
            <w:r w:rsidRPr="002835A8">
              <w:rPr>
                <w:rFonts w:ascii="Times New Roman" w:eastAsia="Times New Roman" w:hAnsi="Times New Roman" w:cs="Times New Roman"/>
                <w:szCs w:val="20"/>
                <w:lang w:eastAsia="pl-PL"/>
              </w:rPr>
              <w:t>Maksymalna wysokość zabudowy</w:t>
            </w:r>
          </w:p>
        </w:tc>
        <w:tc>
          <w:tcPr>
            <w:tcW w:w="3264" w:type="dxa"/>
          </w:tcPr>
          <w:p w14:paraId="4AC407C4" w14:textId="77777777" w:rsidR="00A168D9" w:rsidRPr="002835A8" w:rsidRDefault="00A168D9" w:rsidP="007741A0">
            <w:pPr>
              <w:tabs>
                <w:tab w:val="left" w:pos="900"/>
              </w:tabs>
              <w:spacing w:beforeLines="60" w:before="144" w:afterLines="60" w:after="144" w:line="240" w:lineRule="auto"/>
              <w:jc w:val="both"/>
              <w:rPr>
                <w:rFonts w:ascii="Times New Roman" w:eastAsia="Times New Roman" w:hAnsi="Times New Roman" w:cs="Times New Roman"/>
                <w:szCs w:val="20"/>
              </w:rPr>
            </w:pPr>
            <w:r>
              <w:rPr>
                <w:rFonts w:ascii="Arial" w:eastAsia="Times New Roman" w:hAnsi="Arial" w:cs="Arial"/>
                <w:sz w:val="18"/>
                <w:szCs w:val="18"/>
                <w:lang w:eastAsia="pl-PL"/>
              </w:rPr>
              <w:t>brak</w:t>
            </w:r>
          </w:p>
        </w:tc>
      </w:tr>
      <w:tr w:rsidR="00A168D9" w:rsidRPr="002835A8" w14:paraId="6FC136D9" w14:textId="77777777" w:rsidTr="007741A0">
        <w:trPr>
          <w:trHeight w:val="51"/>
        </w:trPr>
        <w:tc>
          <w:tcPr>
            <w:tcW w:w="3099" w:type="dxa"/>
            <w:vMerge/>
            <w:shd w:val="clear" w:color="auto" w:fill="F3F3F3"/>
          </w:tcPr>
          <w:p w14:paraId="653FFC89" w14:textId="77777777" w:rsidR="00A168D9" w:rsidRPr="002835A8" w:rsidRDefault="00A168D9" w:rsidP="007741A0">
            <w:pPr>
              <w:spacing w:beforeLines="60" w:before="144" w:afterLines="60" w:after="144" w:line="240" w:lineRule="auto"/>
              <w:jc w:val="both"/>
              <w:rPr>
                <w:rFonts w:ascii="Times New Roman" w:eastAsia="Times New Roman" w:hAnsi="Times New Roman" w:cs="Times New Roman"/>
                <w:szCs w:val="20"/>
              </w:rPr>
            </w:pPr>
          </w:p>
        </w:tc>
        <w:tc>
          <w:tcPr>
            <w:tcW w:w="3419" w:type="dxa"/>
          </w:tcPr>
          <w:p w14:paraId="62C7FDB7" w14:textId="77777777" w:rsidR="00A168D9" w:rsidRPr="002835A8" w:rsidRDefault="00A168D9" w:rsidP="007741A0">
            <w:pPr>
              <w:spacing w:beforeLines="60" w:before="144" w:afterLines="60" w:after="144" w:line="240" w:lineRule="auto"/>
              <w:jc w:val="both"/>
              <w:rPr>
                <w:rFonts w:ascii="Times New Roman" w:eastAsia="Times New Roman" w:hAnsi="Times New Roman" w:cs="Times New Roman"/>
                <w:szCs w:val="20"/>
              </w:rPr>
            </w:pPr>
            <w:r w:rsidRPr="002835A8">
              <w:rPr>
                <w:rFonts w:ascii="Times New Roman" w:eastAsia="Times New Roman" w:hAnsi="Times New Roman" w:cs="Times New Roman"/>
                <w:szCs w:val="20"/>
                <w:lang w:eastAsia="pl-PL"/>
              </w:rPr>
              <w:t>Minimalny udział procentowy powierzchni biologicznie czynnej</w:t>
            </w:r>
          </w:p>
        </w:tc>
        <w:tc>
          <w:tcPr>
            <w:tcW w:w="3264" w:type="dxa"/>
          </w:tcPr>
          <w:p w14:paraId="2D5D4F8A" w14:textId="77777777" w:rsidR="00A168D9" w:rsidRPr="002835A8" w:rsidRDefault="00A168D9" w:rsidP="007741A0">
            <w:pPr>
              <w:spacing w:beforeLines="60" w:before="144" w:afterLines="60" w:after="144" w:line="240" w:lineRule="auto"/>
              <w:jc w:val="both"/>
              <w:rPr>
                <w:rFonts w:ascii="Times New Roman" w:eastAsia="Times New Roman" w:hAnsi="Times New Roman" w:cs="Times New Roman"/>
                <w:szCs w:val="20"/>
              </w:rPr>
            </w:pPr>
            <w:r>
              <w:rPr>
                <w:rFonts w:ascii="Arial" w:eastAsia="Times New Roman" w:hAnsi="Arial" w:cs="Arial"/>
                <w:sz w:val="18"/>
                <w:szCs w:val="18"/>
                <w:lang w:eastAsia="pl-PL"/>
              </w:rPr>
              <w:t>brak</w:t>
            </w:r>
          </w:p>
        </w:tc>
      </w:tr>
      <w:tr w:rsidR="00A168D9" w:rsidRPr="002835A8" w14:paraId="5127C794" w14:textId="77777777" w:rsidTr="007741A0">
        <w:trPr>
          <w:trHeight w:val="51"/>
        </w:trPr>
        <w:tc>
          <w:tcPr>
            <w:tcW w:w="3099" w:type="dxa"/>
            <w:vMerge/>
            <w:shd w:val="clear" w:color="auto" w:fill="F3F3F3"/>
          </w:tcPr>
          <w:p w14:paraId="62621B3D" w14:textId="77777777" w:rsidR="00A168D9" w:rsidRPr="002835A8" w:rsidRDefault="00A168D9" w:rsidP="007741A0">
            <w:pPr>
              <w:spacing w:beforeLines="60" w:before="144" w:afterLines="60" w:after="144" w:line="240" w:lineRule="auto"/>
              <w:jc w:val="both"/>
              <w:rPr>
                <w:rFonts w:ascii="Times New Roman" w:eastAsia="Times New Roman" w:hAnsi="Times New Roman" w:cs="Times New Roman"/>
                <w:szCs w:val="20"/>
              </w:rPr>
            </w:pPr>
          </w:p>
        </w:tc>
        <w:tc>
          <w:tcPr>
            <w:tcW w:w="3419" w:type="dxa"/>
          </w:tcPr>
          <w:p w14:paraId="68BBEF77" w14:textId="77777777" w:rsidR="00A168D9" w:rsidRPr="002835A8" w:rsidRDefault="00A168D9" w:rsidP="007741A0">
            <w:pPr>
              <w:spacing w:beforeLines="60" w:before="144" w:afterLines="60" w:after="144" w:line="240" w:lineRule="auto"/>
              <w:jc w:val="both"/>
              <w:rPr>
                <w:rFonts w:ascii="Times New Roman" w:eastAsia="Times New Roman" w:hAnsi="Times New Roman" w:cs="Times New Roman"/>
                <w:szCs w:val="20"/>
              </w:rPr>
            </w:pPr>
            <w:r w:rsidRPr="002835A8">
              <w:rPr>
                <w:rFonts w:ascii="Times New Roman" w:eastAsia="Times New Roman" w:hAnsi="Times New Roman" w:cs="Times New Roman"/>
                <w:szCs w:val="20"/>
                <w:lang w:eastAsia="pl-PL"/>
              </w:rPr>
              <w:t>Minimalna liczba miejsc do parkowania</w:t>
            </w:r>
          </w:p>
        </w:tc>
        <w:tc>
          <w:tcPr>
            <w:tcW w:w="3264" w:type="dxa"/>
          </w:tcPr>
          <w:p w14:paraId="0CDE8F2F" w14:textId="77777777" w:rsidR="00A168D9" w:rsidRPr="0068537A" w:rsidRDefault="00A168D9" w:rsidP="007741A0">
            <w:pPr>
              <w:pStyle w:val="TableParagraph"/>
              <w:jc w:val="both"/>
              <w:rPr>
                <w:highlight w:val="yellow"/>
              </w:rPr>
            </w:pPr>
            <w:r>
              <w:rPr>
                <w:rFonts w:ascii="Arial" w:hAnsi="Arial" w:cs="Arial"/>
                <w:sz w:val="18"/>
                <w:szCs w:val="18"/>
                <w:lang w:eastAsia="pl-PL"/>
              </w:rPr>
              <w:t>brak</w:t>
            </w:r>
          </w:p>
        </w:tc>
      </w:tr>
      <w:tr w:rsidR="00A168D9" w:rsidRPr="002835A8" w14:paraId="2706342B" w14:textId="77777777" w:rsidTr="007741A0">
        <w:trPr>
          <w:trHeight w:val="51"/>
        </w:trPr>
        <w:tc>
          <w:tcPr>
            <w:tcW w:w="3099" w:type="dxa"/>
            <w:vMerge/>
            <w:shd w:val="clear" w:color="auto" w:fill="F3F3F3"/>
          </w:tcPr>
          <w:p w14:paraId="7E2059DF" w14:textId="77777777" w:rsidR="00A168D9" w:rsidRPr="002835A8" w:rsidRDefault="00A168D9" w:rsidP="007741A0">
            <w:pPr>
              <w:spacing w:beforeLines="60" w:before="144" w:afterLines="60" w:after="144" w:line="240" w:lineRule="auto"/>
              <w:jc w:val="both"/>
              <w:rPr>
                <w:rFonts w:ascii="Times New Roman" w:eastAsia="Times New Roman" w:hAnsi="Times New Roman" w:cs="Times New Roman"/>
                <w:szCs w:val="20"/>
              </w:rPr>
            </w:pPr>
          </w:p>
        </w:tc>
        <w:tc>
          <w:tcPr>
            <w:tcW w:w="3419" w:type="dxa"/>
          </w:tcPr>
          <w:p w14:paraId="3A24A970" w14:textId="77777777" w:rsidR="00A168D9" w:rsidRPr="002835A8" w:rsidRDefault="00A168D9" w:rsidP="007741A0">
            <w:pPr>
              <w:spacing w:beforeLines="60" w:before="144" w:afterLines="60" w:after="144" w:line="240" w:lineRule="auto"/>
              <w:jc w:val="both"/>
              <w:rPr>
                <w:rFonts w:ascii="Times New Roman" w:eastAsia="Times New Roman" w:hAnsi="Times New Roman" w:cs="Times New Roman"/>
                <w:szCs w:val="20"/>
              </w:rPr>
            </w:pPr>
            <w:r w:rsidRPr="002835A8">
              <w:rPr>
                <w:rFonts w:ascii="Times New Roman" w:eastAsia="Times New Roman" w:hAnsi="Times New Roman" w:cs="Times New Roman"/>
                <w:szCs w:val="20"/>
                <w:lang w:eastAsia="pl-PL"/>
              </w:rPr>
              <w:t>Warunki ochrony środowiska i zdrowia ludzi, przyrody i krajobrazu</w:t>
            </w:r>
          </w:p>
        </w:tc>
        <w:tc>
          <w:tcPr>
            <w:tcW w:w="3264" w:type="dxa"/>
          </w:tcPr>
          <w:p w14:paraId="2B84F70B" w14:textId="77777777" w:rsidR="00A168D9" w:rsidRPr="0068537A" w:rsidRDefault="00A168D9" w:rsidP="007741A0">
            <w:pPr>
              <w:pStyle w:val="TableParagraph"/>
              <w:jc w:val="both"/>
              <w:rPr>
                <w:highlight w:val="yellow"/>
              </w:rPr>
            </w:pPr>
            <w:r>
              <w:rPr>
                <w:rFonts w:ascii="Arial" w:hAnsi="Arial" w:cs="Arial"/>
                <w:sz w:val="18"/>
                <w:szCs w:val="18"/>
                <w:lang w:eastAsia="pl-PL"/>
              </w:rPr>
              <w:t>brak</w:t>
            </w:r>
          </w:p>
        </w:tc>
      </w:tr>
      <w:tr w:rsidR="00A168D9" w:rsidRPr="002835A8" w14:paraId="05EB9192" w14:textId="77777777" w:rsidTr="007741A0">
        <w:trPr>
          <w:trHeight w:val="51"/>
        </w:trPr>
        <w:tc>
          <w:tcPr>
            <w:tcW w:w="3099" w:type="dxa"/>
            <w:vMerge/>
            <w:shd w:val="clear" w:color="auto" w:fill="F3F3F3"/>
          </w:tcPr>
          <w:p w14:paraId="340C20ED" w14:textId="77777777" w:rsidR="00A168D9" w:rsidRPr="002835A8" w:rsidRDefault="00A168D9" w:rsidP="007741A0">
            <w:pPr>
              <w:spacing w:beforeLines="60" w:before="144" w:afterLines="60" w:after="144" w:line="240" w:lineRule="auto"/>
              <w:jc w:val="both"/>
              <w:rPr>
                <w:rFonts w:ascii="Times New Roman" w:eastAsia="Times New Roman" w:hAnsi="Times New Roman" w:cs="Times New Roman"/>
                <w:szCs w:val="20"/>
              </w:rPr>
            </w:pPr>
          </w:p>
        </w:tc>
        <w:tc>
          <w:tcPr>
            <w:tcW w:w="3419" w:type="dxa"/>
          </w:tcPr>
          <w:p w14:paraId="5057ECA1" w14:textId="77777777" w:rsidR="00A168D9" w:rsidRPr="002835A8" w:rsidRDefault="00A168D9" w:rsidP="007741A0">
            <w:pPr>
              <w:spacing w:beforeLines="60" w:before="144" w:afterLines="60" w:after="144" w:line="240" w:lineRule="auto"/>
              <w:jc w:val="both"/>
              <w:rPr>
                <w:rFonts w:ascii="Times New Roman" w:eastAsia="Times New Roman" w:hAnsi="Times New Roman" w:cs="Times New Roman"/>
                <w:szCs w:val="20"/>
              </w:rPr>
            </w:pPr>
            <w:r w:rsidRPr="002835A8">
              <w:rPr>
                <w:rFonts w:ascii="Times New Roman" w:eastAsia="Times New Roman" w:hAnsi="Times New Roman" w:cs="Times New Roman"/>
                <w:szCs w:val="20"/>
                <w:lang w:eastAsia="pl-PL"/>
              </w:rPr>
              <w:t>Wymagania dotyczące zabudowy i zagospodarowania terenu położonego na obszarach szczególnego zagrożenia powodzią</w:t>
            </w:r>
          </w:p>
        </w:tc>
        <w:tc>
          <w:tcPr>
            <w:tcW w:w="3264" w:type="dxa"/>
          </w:tcPr>
          <w:p w14:paraId="581DAFBC" w14:textId="77777777" w:rsidR="00A168D9" w:rsidRPr="002835A8" w:rsidRDefault="00A168D9" w:rsidP="007741A0">
            <w:pPr>
              <w:spacing w:beforeLines="60" w:before="144" w:afterLines="60" w:after="144" w:line="240" w:lineRule="auto"/>
              <w:jc w:val="both"/>
              <w:rPr>
                <w:rFonts w:ascii="Times New Roman" w:eastAsia="Times New Roman" w:hAnsi="Times New Roman" w:cs="Times New Roman"/>
                <w:szCs w:val="20"/>
              </w:rPr>
            </w:pPr>
            <w:r>
              <w:rPr>
                <w:rFonts w:ascii="Arial" w:eastAsia="Times New Roman" w:hAnsi="Arial" w:cs="Arial"/>
                <w:sz w:val="18"/>
                <w:szCs w:val="18"/>
                <w:lang w:eastAsia="pl-PL"/>
              </w:rPr>
              <w:t>brak</w:t>
            </w:r>
          </w:p>
        </w:tc>
      </w:tr>
      <w:tr w:rsidR="00A168D9" w:rsidRPr="002835A8" w14:paraId="20B47101" w14:textId="77777777" w:rsidTr="007741A0">
        <w:trPr>
          <w:trHeight w:val="51"/>
        </w:trPr>
        <w:tc>
          <w:tcPr>
            <w:tcW w:w="3099" w:type="dxa"/>
            <w:vMerge/>
            <w:shd w:val="clear" w:color="auto" w:fill="F3F3F3"/>
          </w:tcPr>
          <w:p w14:paraId="393C5273" w14:textId="77777777" w:rsidR="00A168D9" w:rsidRPr="002835A8" w:rsidRDefault="00A168D9" w:rsidP="007741A0">
            <w:pPr>
              <w:spacing w:beforeLines="60" w:before="144" w:afterLines="60" w:after="144" w:line="240" w:lineRule="auto"/>
              <w:jc w:val="both"/>
              <w:rPr>
                <w:rFonts w:ascii="Times New Roman" w:eastAsia="Times New Roman" w:hAnsi="Times New Roman" w:cs="Times New Roman"/>
                <w:szCs w:val="20"/>
              </w:rPr>
            </w:pPr>
          </w:p>
        </w:tc>
        <w:tc>
          <w:tcPr>
            <w:tcW w:w="3419" w:type="dxa"/>
          </w:tcPr>
          <w:p w14:paraId="5A33D965" w14:textId="77777777" w:rsidR="00A168D9" w:rsidRPr="002835A8" w:rsidRDefault="00A168D9" w:rsidP="007741A0">
            <w:pPr>
              <w:spacing w:beforeLines="60" w:before="144" w:afterLines="60" w:after="144" w:line="240" w:lineRule="auto"/>
              <w:jc w:val="both"/>
              <w:rPr>
                <w:rFonts w:ascii="Times New Roman" w:eastAsia="Times New Roman" w:hAnsi="Times New Roman" w:cs="Times New Roman"/>
                <w:szCs w:val="20"/>
              </w:rPr>
            </w:pPr>
            <w:r w:rsidRPr="002835A8">
              <w:rPr>
                <w:rFonts w:ascii="Times New Roman" w:eastAsia="Times New Roman" w:hAnsi="Times New Roman" w:cs="Times New Roman"/>
                <w:szCs w:val="20"/>
                <w:lang w:eastAsia="pl-PL"/>
              </w:rPr>
              <w:t>Warunki ochrony dziedzictwa kulturowego i zabytków oraz dóbr kultury współczesnej</w:t>
            </w:r>
          </w:p>
        </w:tc>
        <w:tc>
          <w:tcPr>
            <w:tcW w:w="3264" w:type="dxa"/>
          </w:tcPr>
          <w:p w14:paraId="1227ECCF" w14:textId="77777777" w:rsidR="00A168D9" w:rsidRPr="002835A8" w:rsidRDefault="00A168D9" w:rsidP="007741A0">
            <w:pPr>
              <w:adjustRightInd w:val="0"/>
              <w:jc w:val="both"/>
              <w:rPr>
                <w:rFonts w:ascii="Times New Roman" w:hAnsi="Times New Roman" w:cs="Times New Roman"/>
                <w:szCs w:val="20"/>
                <w:highlight w:val="yellow"/>
              </w:rPr>
            </w:pPr>
            <w:r>
              <w:rPr>
                <w:rFonts w:ascii="Arial" w:eastAsia="Times New Roman" w:hAnsi="Arial" w:cs="Arial"/>
                <w:sz w:val="18"/>
                <w:szCs w:val="18"/>
                <w:lang w:eastAsia="pl-PL"/>
              </w:rPr>
              <w:t>brak</w:t>
            </w:r>
          </w:p>
        </w:tc>
      </w:tr>
      <w:tr w:rsidR="00A168D9" w:rsidRPr="002835A8" w14:paraId="4DEFF1DB" w14:textId="77777777" w:rsidTr="007741A0">
        <w:trPr>
          <w:trHeight w:val="51"/>
        </w:trPr>
        <w:tc>
          <w:tcPr>
            <w:tcW w:w="3099" w:type="dxa"/>
            <w:vMerge/>
            <w:shd w:val="clear" w:color="auto" w:fill="F3F3F3"/>
          </w:tcPr>
          <w:p w14:paraId="456008DB" w14:textId="77777777" w:rsidR="00A168D9" w:rsidRPr="002835A8" w:rsidRDefault="00A168D9" w:rsidP="007741A0">
            <w:pPr>
              <w:spacing w:beforeLines="60" w:before="144" w:afterLines="60" w:after="144" w:line="240" w:lineRule="auto"/>
              <w:jc w:val="both"/>
              <w:rPr>
                <w:rFonts w:ascii="Times New Roman" w:eastAsia="Times New Roman" w:hAnsi="Times New Roman" w:cs="Times New Roman"/>
                <w:szCs w:val="20"/>
              </w:rPr>
            </w:pPr>
          </w:p>
        </w:tc>
        <w:tc>
          <w:tcPr>
            <w:tcW w:w="3419" w:type="dxa"/>
          </w:tcPr>
          <w:p w14:paraId="10409D11" w14:textId="77777777" w:rsidR="00A168D9" w:rsidRPr="0068537A" w:rsidRDefault="00A168D9" w:rsidP="007741A0">
            <w:pPr>
              <w:spacing w:beforeLines="60" w:before="144" w:afterLines="60" w:after="144" w:line="240" w:lineRule="auto"/>
              <w:jc w:val="both"/>
              <w:rPr>
                <w:rFonts w:ascii="Times New Roman" w:eastAsia="Times New Roman" w:hAnsi="Times New Roman" w:cs="Times New Roman"/>
                <w:szCs w:val="20"/>
              </w:rPr>
            </w:pPr>
            <w:r w:rsidRPr="0068537A">
              <w:rPr>
                <w:rFonts w:ascii="Times New Roman" w:eastAsia="Times New Roman" w:hAnsi="Times New Roman" w:cs="Times New Roman"/>
                <w:szCs w:val="20"/>
                <w:lang w:eastAsia="pl-PL"/>
              </w:rPr>
              <w:t>Wymagania dotyczące ochrony innych terenów lub obiektów podlegających ochronie na podstawie przepisów odrębnych</w:t>
            </w:r>
          </w:p>
        </w:tc>
        <w:tc>
          <w:tcPr>
            <w:tcW w:w="3264" w:type="dxa"/>
          </w:tcPr>
          <w:p w14:paraId="19D6510C" w14:textId="77777777" w:rsidR="00A168D9" w:rsidRPr="002835A8" w:rsidRDefault="00A168D9" w:rsidP="007741A0">
            <w:pPr>
              <w:pStyle w:val="TableParagraph"/>
              <w:jc w:val="both"/>
              <w:rPr>
                <w:szCs w:val="20"/>
                <w:highlight w:val="yellow"/>
              </w:rPr>
            </w:pPr>
            <w:r>
              <w:rPr>
                <w:rFonts w:ascii="Arial" w:hAnsi="Arial" w:cs="Arial"/>
                <w:sz w:val="18"/>
                <w:szCs w:val="18"/>
                <w:lang w:eastAsia="pl-PL"/>
              </w:rPr>
              <w:t>brak</w:t>
            </w:r>
          </w:p>
        </w:tc>
      </w:tr>
      <w:tr w:rsidR="00A168D9" w:rsidRPr="002835A8" w14:paraId="1B572122" w14:textId="77777777" w:rsidTr="007741A0">
        <w:trPr>
          <w:trHeight w:val="51"/>
        </w:trPr>
        <w:tc>
          <w:tcPr>
            <w:tcW w:w="3099" w:type="dxa"/>
            <w:vMerge/>
            <w:shd w:val="clear" w:color="auto" w:fill="F3F3F3"/>
          </w:tcPr>
          <w:p w14:paraId="091E36C1" w14:textId="77777777" w:rsidR="00A168D9" w:rsidRPr="002835A8" w:rsidRDefault="00A168D9" w:rsidP="007741A0">
            <w:pPr>
              <w:spacing w:beforeLines="60" w:before="144" w:afterLines="60" w:after="144" w:line="240" w:lineRule="auto"/>
              <w:jc w:val="both"/>
              <w:rPr>
                <w:rFonts w:ascii="Times New Roman" w:eastAsia="Times New Roman" w:hAnsi="Times New Roman" w:cs="Times New Roman"/>
                <w:szCs w:val="20"/>
              </w:rPr>
            </w:pPr>
          </w:p>
        </w:tc>
        <w:tc>
          <w:tcPr>
            <w:tcW w:w="3419" w:type="dxa"/>
          </w:tcPr>
          <w:p w14:paraId="67273592" w14:textId="77777777" w:rsidR="00A168D9" w:rsidRPr="002835A8" w:rsidRDefault="00A168D9" w:rsidP="007741A0">
            <w:pPr>
              <w:spacing w:beforeLines="60" w:before="144" w:afterLines="60" w:after="144" w:line="240" w:lineRule="auto"/>
              <w:jc w:val="both"/>
              <w:rPr>
                <w:rFonts w:ascii="Times New Roman" w:eastAsia="Times New Roman" w:hAnsi="Times New Roman" w:cs="Times New Roman"/>
                <w:szCs w:val="20"/>
              </w:rPr>
            </w:pPr>
            <w:r w:rsidRPr="002835A8">
              <w:rPr>
                <w:rFonts w:ascii="Times New Roman" w:eastAsia="Times New Roman" w:hAnsi="Times New Roman" w:cs="Times New Roman"/>
                <w:szCs w:val="20"/>
                <w:lang w:eastAsia="pl-PL"/>
              </w:rPr>
              <w:t>Warunki i szczegółowe zasady obsługi w zakresie komunikacji</w:t>
            </w:r>
          </w:p>
        </w:tc>
        <w:tc>
          <w:tcPr>
            <w:tcW w:w="3264" w:type="dxa"/>
          </w:tcPr>
          <w:p w14:paraId="663F095D" w14:textId="77777777" w:rsidR="00A168D9" w:rsidRPr="002835A8" w:rsidRDefault="00A168D9" w:rsidP="007741A0">
            <w:pPr>
              <w:pStyle w:val="TableParagraph"/>
              <w:jc w:val="both"/>
              <w:rPr>
                <w:szCs w:val="20"/>
              </w:rPr>
            </w:pPr>
            <w:r>
              <w:rPr>
                <w:rFonts w:ascii="Arial" w:hAnsi="Arial" w:cs="Arial"/>
                <w:sz w:val="18"/>
                <w:szCs w:val="18"/>
                <w:lang w:eastAsia="pl-PL"/>
              </w:rPr>
              <w:t>brak</w:t>
            </w:r>
          </w:p>
        </w:tc>
      </w:tr>
      <w:tr w:rsidR="00A168D9" w:rsidRPr="002835A8" w14:paraId="02796B79" w14:textId="77777777" w:rsidTr="007741A0">
        <w:trPr>
          <w:trHeight w:val="51"/>
        </w:trPr>
        <w:tc>
          <w:tcPr>
            <w:tcW w:w="3099" w:type="dxa"/>
            <w:vMerge/>
            <w:shd w:val="clear" w:color="auto" w:fill="F3F3F3"/>
          </w:tcPr>
          <w:p w14:paraId="789EE1DA" w14:textId="77777777" w:rsidR="00A168D9" w:rsidRPr="002835A8" w:rsidRDefault="00A168D9" w:rsidP="007741A0">
            <w:pPr>
              <w:spacing w:beforeLines="60" w:before="144" w:afterLines="60" w:after="144" w:line="240" w:lineRule="auto"/>
              <w:jc w:val="both"/>
              <w:rPr>
                <w:rFonts w:ascii="Times New Roman" w:eastAsia="Times New Roman" w:hAnsi="Times New Roman" w:cs="Times New Roman"/>
                <w:szCs w:val="20"/>
              </w:rPr>
            </w:pPr>
          </w:p>
        </w:tc>
        <w:tc>
          <w:tcPr>
            <w:tcW w:w="3419" w:type="dxa"/>
          </w:tcPr>
          <w:p w14:paraId="024B537F" w14:textId="77777777" w:rsidR="00A168D9" w:rsidRPr="002835A8" w:rsidRDefault="00A168D9" w:rsidP="007741A0">
            <w:pPr>
              <w:spacing w:beforeLines="60" w:before="144" w:afterLines="60" w:after="144" w:line="240" w:lineRule="auto"/>
              <w:jc w:val="both"/>
              <w:rPr>
                <w:rFonts w:ascii="Times New Roman" w:eastAsia="Times New Roman" w:hAnsi="Times New Roman" w:cs="Times New Roman"/>
                <w:szCs w:val="20"/>
              </w:rPr>
            </w:pPr>
            <w:r w:rsidRPr="002835A8">
              <w:rPr>
                <w:rFonts w:ascii="Times New Roman" w:eastAsia="Times New Roman" w:hAnsi="Times New Roman" w:cs="Times New Roman"/>
                <w:szCs w:val="20"/>
                <w:lang w:eastAsia="pl-PL"/>
              </w:rPr>
              <w:t>Warunki i szczegółowe zasady obsługi w zakresie infrastruktury technicznej</w:t>
            </w:r>
          </w:p>
        </w:tc>
        <w:tc>
          <w:tcPr>
            <w:tcW w:w="3264" w:type="dxa"/>
          </w:tcPr>
          <w:p w14:paraId="1ECEE6D0" w14:textId="77777777" w:rsidR="00A168D9" w:rsidRPr="002835A8" w:rsidRDefault="00A168D9" w:rsidP="007741A0">
            <w:pPr>
              <w:pStyle w:val="TableParagraph"/>
              <w:jc w:val="both"/>
              <w:rPr>
                <w:szCs w:val="20"/>
                <w:highlight w:val="yellow"/>
              </w:rPr>
            </w:pPr>
            <w:r>
              <w:rPr>
                <w:rFonts w:ascii="Arial" w:hAnsi="Arial" w:cs="Arial"/>
                <w:sz w:val="18"/>
                <w:szCs w:val="18"/>
                <w:lang w:eastAsia="pl-PL"/>
              </w:rPr>
              <w:t>brak</w:t>
            </w:r>
          </w:p>
        </w:tc>
      </w:tr>
      <w:tr w:rsidR="00A168D9" w:rsidRPr="002835A8" w14:paraId="0359F9BA" w14:textId="77777777" w:rsidTr="007741A0">
        <w:trPr>
          <w:trHeight w:val="288"/>
        </w:trPr>
        <w:tc>
          <w:tcPr>
            <w:tcW w:w="3099" w:type="dxa"/>
            <w:vMerge w:val="restart"/>
            <w:shd w:val="clear" w:color="auto" w:fill="F3F3F3"/>
          </w:tcPr>
          <w:p w14:paraId="071CA407" w14:textId="77777777" w:rsidR="00A168D9" w:rsidRPr="002835A8" w:rsidRDefault="00A168D9" w:rsidP="007741A0">
            <w:pPr>
              <w:spacing w:beforeLines="60" w:before="144" w:afterLines="60" w:after="144" w:line="240" w:lineRule="auto"/>
              <w:jc w:val="both"/>
              <w:rPr>
                <w:rFonts w:ascii="Times New Roman" w:eastAsia="Times New Roman" w:hAnsi="Times New Roman" w:cs="Times New Roman"/>
                <w:szCs w:val="20"/>
              </w:rPr>
            </w:pPr>
            <w:r w:rsidRPr="002835A8">
              <w:rPr>
                <w:rFonts w:ascii="Times New Roman" w:eastAsia="Times New Roman" w:hAnsi="Times New Roman" w:cs="Times New Roman"/>
                <w:szCs w:val="20"/>
                <w:lang w:eastAsia="pl-PL"/>
              </w:rPr>
              <w:t xml:space="preserve">Ustalenia obowiązującego miejscowego planu zagospodarowania przestrzennego dla działek lub ich fragmentów, znajdujących się w odległości do 100 m od granicy terenu objętego </w:t>
            </w:r>
            <w:r w:rsidRPr="002835A8">
              <w:rPr>
                <w:rFonts w:ascii="Times New Roman" w:eastAsia="Times New Roman" w:hAnsi="Times New Roman" w:cs="Times New Roman"/>
                <w:szCs w:val="20"/>
                <w:lang w:eastAsia="pl-PL"/>
              </w:rPr>
              <w:lastRenderedPageBreak/>
              <w:t>przedsięwzięciem deweloperskim lub zadaniem inwestycyjnym</w:t>
            </w:r>
            <w:r w:rsidRPr="002835A8">
              <w:rPr>
                <w:rFonts w:ascii="Times New Roman" w:eastAsia="Times New Roman" w:hAnsi="Times New Roman" w:cs="Times New Roman"/>
                <w:szCs w:val="20"/>
                <w:vertAlign w:val="superscript"/>
              </w:rPr>
              <w:footnoteReference w:customMarkFollows="1" w:id="5"/>
              <w:t>5)</w:t>
            </w:r>
          </w:p>
        </w:tc>
        <w:tc>
          <w:tcPr>
            <w:tcW w:w="3419" w:type="dxa"/>
          </w:tcPr>
          <w:p w14:paraId="70CD5451" w14:textId="77777777" w:rsidR="00A168D9" w:rsidRPr="002835A8" w:rsidRDefault="00A168D9" w:rsidP="007741A0">
            <w:pPr>
              <w:spacing w:beforeLines="60" w:before="144" w:afterLines="60" w:after="144" w:line="240" w:lineRule="auto"/>
              <w:jc w:val="both"/>
              <w:rPr>
                <w:rFonts w:ascii="Times New Roman" w:eastAsia="Times New Roman" w:hAnsi="Times New Roman" w:cs="Times New Roman"/>
                <w:szCs w:val="20"/>
              </w:rPr>
            </w:pPr>
            <w:r w:rsidRPr="002835A8">
              <w:rPr>
                <w:rFonts w:ascii="Times New Roman" w:eastAsia="Times New Roman" w:hAnsi="Times New Roman" w:cs="Times New Roman"/>
                <w:szCs w:val="20"/>
                <w:lang w:eastAsia="pl-PL"/>
              </w:rPr>
              <w:lastRenderedPageBreak/>
              <w:t>Przeznaczenie terenu</w:t>
            </w:r>
          </w:p>
        </w:tc>
        <w:tc>
          <w:tcPr>
            <w:tcW w:w="3264" w:type="dxa"/>
          </w:tcPr>
          <w:p w14:paraId="1028ABF8" w14:textId="77777777" w:rsidR="00A168D9" w:rsidRPr="002835A8" w:rsidRDefault="00A168D9" w:rsidP="007741A0">
            <w:pPr>
              <w:pStyle w:val="TableParagraph"/>
              <w:jc w:val="both"/>
              <w:rPr>
                <w:rFonts w:ascii="TimesNewRomanPSMT" w:hAnsi="TimesNewRomanPSMT" w:cs="TimesNewRomanPSMT"/>
                <w:szCs w:val="20"/>
              </w:rPr>
            </w:pPr>
            <w:r>
              <w:rPr>
                <w:rFonts w:ascii="Arial" w:hAnsi="Arial" w:cs="Arial"/>
                <w:sz w:val="18"/>
                <w:szCs w:val="18"/>
                <w:lang w:eastAsia="pl-PL"/>
              </w:rPr>
              <w:t>brak</w:t>
            </w:r>
          </w:p>
        </w:tc>
      </w:tr>
      <w:tr w:rsidR="00A168D9" w:rsidRPr="002835A8" w14:paraId="20CA47E0" w14:textId="77777777" w:rsidTr="007741A0">
        <w:trPr>
          <w:trHeight w:val="288"/>
        </w:trPr>
        <w:tc>
          <w:tcPr>
            <w:tcW w:w="3099" w:type="dxa"/>
            <w:vMerge/>
            <w:shd w:val="clear" w:color="auto" w:fill="F3F3F3"/>
          </w:tcPr>
          <w:p w14:paraId="2DCE03A0" w14:textId="77777777" w:rsidR="00A168D9" w:rsidRPr="002835A8" w:rsidRDefault="00A168D9" w:rsidP="007741A0">
            <w:pPr>
              <w:spacing w:beforeLines="60" w:before="144" w:afterLines="60" w:after="144" w:line="240" w:lineRule="auto"/>
              <w:jc w:val="both"/>
              <w:rPr>
                <w:rFonts w:ascii="Times New Roman" w:eastAsia="Times New Roman" w:hAnsi="Times New Roman" w:cs="Times New Roman"/>
                <w:szCs w:val="20"/>
              </w:rPr>
            </w:pPr>
          </w:p>
        </w:tc>
        <w:tc>
          <w:tcPr>
            <w:tcW w:w="3419" w:type="dxa"/>
          </w:tcPr>
          <w:p w14:paraId="536DEDA9" w14:textId="77777777" w:rsidR="00A168D9" w:rsidRPr="002835A8" w:rsidRDefault="00A168D9" w:rsidP="007741A0">
            <w:pPr>
              <w:spacing w:beforeLines="60" w:before="144" w:afterLines="60" w:after="144" w:line="240" w:lineRule="auto"/>
              <w:jc w:val="both"/>
              <w:rPr>
                <w:rFonts w:ascii="Times New Roman" w:eastAsia="Times New Roman" w:hAnsi="Times New Roman" w:cs="Times New Roman"/>
                <w:szCs w:val="20"/>
                <w:highlight w:val="yellow"/>
              </w:rPr>
            </w:pPr>
            <w:r w:rsidRPr="002835A8">
              <w:rPr>
                <w:rFonts w:ascii="Times New Roman" w:eastAsia="Times New Roman" w:hAnsi="Times New Roman" w:cs="Times New Roman"/>
                <w:szCs w:val="20"/>
                <w:lang w:eastAsia="pl-PL"/>
              </w:rPr>
              <w:t>Maksymalna intensywność zabudowy</w:t>
            </w:r>
          </w:p>
        </w:tc>
        <w:tc>
          <w:tcPr>
            <w:tcW w:w="3264" w:type="dxa"/>
          </w:tcPr>
          <w:p w14:paraId="3B4352BF" w14:textId="77777777" w:rsidR="00A168D9" w:rsidRPr="00724CFA" w:rsidRDefault="00A168D9" w:rsidP="007741A0">
            <w:r>
              <w:rPr>
                <w:rFonts w:ascii="Arial" w:eastAsia="Times New Roman" w:hAnsi="Arial" w:cs="Arial"/>
                <w:sz w:val="18"/>
                <w:szCs w:val="18"/>
                <w:lang w:eastAsia="pl-PL"/>
              </w:rPr>
              <w:t>brak</w:t>
            </w:r>
          </w:p>
        </w:tc>
      </w:tr>
      <w:tr w:rsidR="00A168D9" w:rsidRPr="002835A8" w14:paraId="55B5AFED" w14:textId="77777777" w:rsidTr="007741A0">
        <w:trPr>
          <w:trHeight w:val="288"/>
        </w:trPr>
        <w:tc>
          <w:tcPr>
            <w:tcW w:w="3099" w:type="dxa"/>
            <w:vMerge/>
            <w:shd w:val="clear" w:color="auto" w:fill="F3F3F3"/>
          </w:tcPr>
          <w:p w14:paraId="0B3411BA" w14:textId="77777777" w:rsidR="00A168D9" w:rsidRPr="002835A8" w:rsidRDefault="00A168D9" w:rsidP="007741A0">
            <w:pPr>
              <w:spacing w:beforeLines="60" w:before="144" w:afterLines="60" w:after="144" w:line="240" w:lineRule="auto"/>
              <w:jc w:val="both"/>
              <w:rPr>
                <w:rFonts w:ascii="Times New Roman" w:eastAsia="Times New Roman" w:hAnsi="Times New Roman" w:cs="Times New Roman"/>
                <w:szCs w:val="20"/>
              </w:rPr>
            </w:pPr>
          </w:p>
        </w:tc>
        <w:tc>
          <w:tcPr>
            <w:tcW w:w="3419" w:type="dxa"/>
          </w:tcPr>
          <w:p w14:paraId="6798CCA2" w14:textId="77777777" w:rsidR="00A168D9" w:rsidRPr="002835A8" w:rsidRDefault="00A168D9" w:rsidP="007741A0">
            <w:pPr>
              <w:spacing w:beforeLines="60" w:before="144" w:afterLines="60" w:after="144" w:line="240" w:lineRule="auto"/>
              <w:jc w:val="both"/>
              <w:rPr>
                <w:rFonts w:ascii="Times New Roman" w:eastAsia="Times New Roman" w:hAnsi="Times New Roman" w:cs="Times New Roman"/>
                <w:szCs w:val="20"/>
                <w:highlight w:val="yellow"/>
                <w:lang w:eastAsia="pl-PL"/>
              </w:rPr>
            </w:pPr>
            <w:r w:rsidRPr="002835A8">
              <w:rPr>
                <w:rFonts w:ascii="Times New Roman" w:eastAsia="Times New Roman" w:hAnsi="Times New Roman" w:cs="Times New Roman"/>
                <w:szCs w:val="20"/>
                <w:lang w:eastAsia="pl-PL"/>
              </w:rPr>
              <w:t>Maksymalna i minimalna nadziemna intensywność zabudowy</w:t>
            </w:r>
          </w:p>
        </w:tc>
        <w:tc>
          <w:tcPr>
            <w:tcW w:w="3264" w:type="dxa"/>
          </w:tcPr>
          <w:p w14:paraId="6BEF484D" w14:textId="77777777" w:rsidR="00A168D9" w:rsidRPr="002835A8" w:rsidRDefault="00A168D9" w:rsidP="007741A0">
            <w:pPr>
              <w:spacing w:beforeLines="60" w:before="144" w:afterLines="60" w:after="144" w:line="240" w:lineRule="auto"/>
              <w:jc w:val="both"/>
              <w:rPr>
                <w:rFonts w:ascii="Times New Roman" w:eastAsia="Times New Roman" w:hAnsi="Times New Roman" w:cs="Times New Roman"/>
                <w:szCs w:val="20"/>
              </w:rPr>
            </w:pPr>
            <w:r>
              <w:rPr>
                <w:rFonts w:ascii="Arial" w:eastAsia="Times New Roman" w:hAnsi="Arial" w:cs="Arial"/>
                <w:sz w:val="18"/>
                <w:szCs w:val="18"/>
                <w:lang w:eastAsia="pl-PL"/>
              </w:rPr>
              <w:t>brak</w:t>
            </w:r>
          </w:p>
        </w:tc>
      </w:tr>
      <w:tr w:rsidR="00A168D9" w:rsidRPr="002835A8" w14:paraId="04EDF393" w14:textId="77777777" w:rsidTr="007741A0">
        <w:trPr>
          <w:trHeight w:val="288"/>
        </w:trPr>
        <w:tc>
          <w:tcPr>
            <w:tcW w:w="3099" w:type="dxa"/>
            <w:vMerge/>
            <w:shd w:val="clear" w:color="auto" w:fill="F3F3F3"/>
          </w:tcPr>
          <w:p w14:paraId="362AFDFA" w14:textId="77777777" w:rsidR="00A168D9" w:rsidRPr="002835A8" w:rsidRDefault="00A168D9" w:rsidP="007741A0">
            <w:pPr>
              <w:spacing w:beforeLines="60" w:before="144" w:afterLines="60" w:after="144" w:line="240" w:lineRule="auto"/>
              <w:jc w:val="both"/>
              <w:rPr>
                <w:rFonts w:ascii="Times New Roman" w:eastAsia="Times New Roman" w:hAnsi="Times New Roman" w:cs="Times New Roman"/>
                <w:szCs w:val="20"/>
              </w:rPr>
            </w:pPr>
          </w:p>
        </w:tc>
        <w:tc>
          <w:tcPr>
            <w:tcW w:w="3419" w:type="dxa"/>
          </w:tcPr>
          <w:p w14:paraId="2A5E225C" w14:textId="77777777" w:rsidR="00A168D9" w:rsidRPr="002835A8" w:rsidRDefault="00A168D9" w:rsidP="007741A0">
            <w:pPr>
              <w:spacing w:beforeLines="60" w:before="144" w:afterLines="60" w:after="144" w:line="240" w:lineRule="auto"/>
              <w:jc w:val="both"/>
              <w:rPr>
                <w:rFonts w:ascii="Times New Roman" w:eastAsia="Times New Roman" w:hAnsi="Times New Roman" w:cs="Times New Roman"/>
                <w:szCs w:val="20"/>
                <w:highlight w:val="yellow"/>
              </w:rPr>
            </w:pPr>
            <w:r w:rsidRPr="002835A8">
              <w:rPr>
                <w:rFonts w:ascii="Times New Roman" w:eastAsia="Times New Roman" w:hAnsi="Times New Roman" w:cs="Times New Roman"/>
                <w:szCs w:val="20"/>
                <w:lang w:eastAsia="pl-PL"/>
              </w:rPr>
              <w:t>Maksymalna wysokość zabudowy</w:t>
            </w:r>
          </w:p>
        </w:tc>
        <w:tc>
          <w:tcPr>
            <w:tcW w:w="3264" w:type="dxa"/>
          </w:tcPr>
          <w:p w14:paraId="7858E249" w14:textId="77777777" w:rsidR="00A168D9" w:rsidRPr="002835A8" w:rsidRDefault="00A168D9" w:rsidP="007741A0">
            <w:pPr>
              <w:spacing w:beforeLines="60" w:before="144" w:afterLines="60" w:after="144" w:line="240" w:lineRule="auto"/>
              <w:jc w:val="both"/>
              <w:rPr>
                <w:rFonts w:ascii="Times New Roman" w:eastAsia="Times New Roman" w:hAnsi="Times New Roman" w:cs="Times New Roman"/>
                <w:szCs w:val="20"/>
              </w:rPr>
            </w:pPr>
            <w:r>
              <w:rPr>
                <w:rFonts w:ascii="Arial" w:eastAsia="Times New Roman" w:hAnsi="Arial" w:cs="Arial"/>
                <w:sz w:val="18"/>
                <w:szCs w:val="18"/>
                <w:lang w:eastAsia="pl-PL"/>
              </w:rPr>
              <w:t>brak</w:t>
            </w:r>
          </w:p>
        </w:tc>
      </w:tr>
      <w:tr w:rsidR="00A168D9" w:rsidRPr="002835A8" w14:paraId="7F102A31" w14:textId="77777777" w:rsidTr="007741A0">
        <w:trPr>
          <w:trHeight w:val="288"/>
        </w:trPr>
        <w:tc>
          <w:tcPr>
            <w:tcW w:w="3099" w:type="dxa"/>
            <w:vMerge/>
            <w:shd w:val="clear" w:color="auto" w:fill="F3F3F3"/>
          </w:tcPr>
          <w:p w14:paraId="37A5F4FE" w14:textId="77777777" w:rsidR="00A168D9" w:rsidRPr="002835A8" w:rsidRDefault="00A168D9" w:rsidP="007741A0">
            <w:pPr>
              <w:spacing w:beforeLines="60" w:before="144" w:afterLines="60" w:after="144" w:line="240" w:lineRule="auto"/>
              <w:jc w:val="both"/>
              <w:rPr>
                <w:rFonts w:ascii="Times New Roman" w:eastAsia="Times New Roman" w:hAnsi="Times New Roman" w:cs="Times New Roman"/>
                <w:szCs w:val="20"/>
              </w:rPr>
            </w:pPr>
          </w:p>
        </w:tc>
        <w:tc>
          <w:tcPr>
            <w:tcW w:w="3419" w:type="dxa"/>
          </w:tcPr>
          <w:p w14:paraId="74B47CA7" w14:textId="77777777" w:rsidR="00A168D9" w:rsidRPr="002835A8" w:rsidRDefault="00A168D9" w:rsidP="007741A0">
            <w:pPr>
              <w:spacing w:beforeLines="60" w:before="144" w:afterLines="60" w:after="144" w:line="240" w:lineRule="auto"/>
              <w:jc w:val="both"/>
              <w:rPr>
                <w:rFonts w:ascii="Times New Roman" w:eastAsia="Times New Roman" w:hAnsi="Times New Roman" w:cs="Times New Roman"/>
                <w:szCs w:val="20"/>
                <w:highlight w:val="yellow"/>
                <w:lang w:eastAsia="pl-PL"/>
              </w:rPr>
            </w:pPr>
            <w:r w:rsidRPr="002835A8">
              <w:rPr>
                <w:rFonts w:ascii="Times New Roman" w:eastAsia="Times New Roman" w:hAnsi="Times New Roman" w:cs="Times New Roman"/>
                <w:szCs w:val="20"/>
                <w:lang w:eastAsia="pl-PL"/>
              </w:rPr>
              <w:t>Maksymalna powierzchnia zabudowy</w:t>
            </w:r>
          </w:p>
        </w:tc>
        <w:tc>
          <w:tcPr>
            <w:tcW w:w="3264" w:type="dxa"/>
          </w:tcPr>
          <w:p w14:paraId="4B1EFE57" w14:textId="77777777" w:rsidR="00A168D9" w:rsidRPr="00724CFA" w:rsidRDefault="00A168D9" w:rsidP="007741A0">
            <w:pPr>
              <w:spacing w:beforeLines="60" w:before="144" w:afterLines="60" w:after="144" w:line="240" w:lineRule="auto"/>
              <w:jc w:val="both"/>
              <w:rPr>
                <w:rFonts w:ascii="Arial" w:eastAsia="Times New Roman" w:hAnsi="Arial" w:cs="Arial"/>
                <w:sz w:val="18"/>
                <w:szCs w:val="18"/>
                <w:lang w:eastAsia="pl-PL"/>
              </w:rPr>
            </w:pPr>
            <w:r>
              <w:rPr>
                <w:rFonts w:ascii="Arial" w:eastAsia="Times New Roman" w:hAnsi="Arial" w:cs="Arial"/>
                <w:sz w:val="18"/>
                <w:szCs w:val="18"/>
                <w:lang w:eastAsia="pl-PL"/>
              </w:rPr>
              <w:t>brak</w:t>
            </w:r>
          </w:p>
        </w:tc>
      </w:tr>
      <w:tr w:rsidR="00A168D9" w:rsidRPr="002835A8" w14:paraId="36BB6C9C" w14:textId="77777777" w:rsidTr="007741A0">
        <w:trPr>
          <w:trHeight w:val="288"/>
        </w:trPr>
        <w:tc>
          <w:tcPr>
            <w:tcW w:w="3099" w:type="dxa"/>
            <w:vMerge/>
            <w:shd w:val="clear" w:color="auto" w:fill="F3F3F3"/>
          </w:tcPr>
          <w:p w14:paraId="2A2F8ACB" w14:textId="77777777" w:rsidR="00A168D9" w:rsidRPr="002835A8" w:rsidRDefault="00A168D9" w:rsidP="007741A0">
            <w:pPr>
              <w:spacing w:beforeLines="60" w:before="144" w:afterLines="60" w:after="144" w:line="240" w:lineRule="auto"/>
              <w:jc w:val="both"/>
              <w:rPr>
                <w:rFonts w:ascii="Times New Roman" w:eastAsia="Times New Roman" w:hAnsi="Times New Roman" w:cs="Times New Roman"/>
                <w:szCs w:val="20"/>
              </w:rPr>
            </w:pPr>
          </w:p>
        </w:tc>
        <w:tc>
          <w:tcPr>
            <w:tcW w:w="3419" w:type="dxa"/>
          </w:tcPr>
          <w:p w14:paraId="7CEC6449" w14:textId="77777777" w:rsidR="00A168D9" w:rsidRPr="002835A8" w:rsidRDefault="00A168D9" w:rsidP="007741A0">
            <w:pPr>
              <w:spacing w:beforeLines="60" w:before="144" w:afterLines="60" w:after="144" w:line="240" w:lineRule="auto"/>
              <w:jc w:val="both"/>
              <w:rPr>
                <w:rFonts w:ascii="Times New Roman" w:eastAsia="Times New Roman" w:hAnsi="Times New Roman" w:cs="Times New Roman"/>
                <w:szCs w:val="20"/>
                <w:highlight w:val="yellow"/>
              </w:rPr>
            </w:pPr>
            <w:r w:rsidRPr="002835A8">
              <w:rPr>
                <w:rFonts w:ascii="Times New Roman" w:eastAsia="Times New Roman" w:hAnsi="Times New Roman" w:cs="Times New Roman"/>
                <w:szCs w:val="20"/>
                <w:lang w:eastAsia="pl-PL"/>
              </w:rPr>
              <w:t>Minimalny udział procentowy powierzchni biologicznie czynnej</w:t>
            </w:r>
          </w:p>
        </w:tc>
        <w:tc>
          <w:tcPr>
            <w:tcW w:w="3264" w:type="dxa"/>
          </w:tcPr>
          <w:p w14:paraId="13D03CDB" w14:textId="77777777" w:rsidR="00A168D9" w:rsidRPr="002835A8" w:rsidRDefault="00A168D9" w:rsidP="007741A0">
            <w:pPr>
              <w:spacing w:after="0" w:line="240" w:lineRule="auto"/>
              <w:jc w:val="both"/>
              <w:rPr>
                <w:rFonts w:ascii="Times New Roman" w:eastAsia="Times New Roman" w:hAnsi="Times New Roman" w:cs="Times New Roman"/>
                <w:szCs w:val="20"/>
              </w:rPr>
            </w:pPr>
            <w:r>
              <w:rPr>
                <w:rFonts w:ascii="Arial" w:eastAsia="Times New Roman" w:hAnsi="Arial" w:cs="Arial"/>
                <w:sz w:val="18"/>
                <w:szCs w:val="18"/>
                <w:lang w:eastAsia="pl-PL"/>
              </w:rPr>
              <w:t>brak</w:t>
            </w:r>
          </w:p>
        </w:tc>
      </w:tr>
      <w:tr w:rsidR="00A168D9" w:rsidRPr="002835A8" w14:paraId="31B1ADD6" w14:textId="77777777" w:rsidTr="007741A0">
        <w:trPr>
          <w:trHeight w:val="288"/>
        </w:trPr>
        <w:tc>
          <w:tcPr>
            <w:tcW w:w="3099" w:type="dxa"/>
            <w:vMerge/>
            <w:shd w:val="clear" w:color="auto" w:fill="F3F3F3"/>
          </w:tcPr>
          <w:p w14:paraId="4F426859" w14:textId="77777777" w:rsidR="00A168D9" w:rsidRPr="002835A8" w:rsidRDefault="00A168D9" w:rsidP="007741A0">
            <w:pPr>
              <w:spacing w:beforeLines="60" w:before="144" w:afterLines="60" w:after="144" w:line="240" w:lineRule="auto"/>
              <w:jc w:val="both"/>
              <w:rPr>
                <w:rFonts w:ascii="Times New Roman" w:eastAsia="Times New Roman" w:hAnsi="Times New Roman" w:cs="Times New Roman"/>
                <w:szCs w:val="20"/>
              </w:rPr>
            </w:pPr>
          </w:p>
        </w:tc>
        <w:tc>
          <w:tcPr>
            <w:tcW w:w="3419" w:type="dxa"/>
          </w:tcPr>
          <w:p w14:paraId="41AA09B4" w14:textId="77777777" w:rsidR="00A168D9" w:rsidRPr="002835A8" w:rsidRDefault="00A168D9" w:rsidP="007741A0">
            <w:pPr>
              <w:spacing w:beforeLines="60" w:before="144" w:afterLines="60" w:after="144" w:line="240" w:lineRule="auto"/>
              <w:jc w:val="both"/>
              <w:rPr>
                <w:rFonts w:ascii="Times New Roman" w:eastAsia="Times New Roman" w:hAnsi="Times New Roman" w:cs="Times New Roman"/>
                <w:szCs w:val="20"/>
                <w:highlight w:val="yellow"/>
              </w:rPr>
            </w:pPr>
            <w:r w:rsidRPr="002835A8">
              <w:rPr>
                <w:rFonts w:ascii="Times New Roman" w:eastAsia="Times New Roman" w:hAnsi="Times New Roman" w:cs="Times New Roman"/>
                <w:szCs w:val="20"/>
                <w:lang w:eastAsia="pl-PL"/>
              </w:rPr>
              <w:t>Minimalna liczba miejsc do parkowania</w:t>
            </w:r>
          </w:p>
        </w:tc>
        <w:tc>
          <w:tcPr>
            <w:tcW w:w="3264" w:type="dxa"/>
          </w:tcPr>
          <w:p w14:paraId="33432365" w14:textId="77777777" w:rsidR="00A168D9" w:rsidRPr="005D7087" w:rsidRDefault="00A168D9" w:rsidP="007741A0">
            <w:pPr>
              <w:autoSpaceDE w:val="0"/>
              <w:autoSpaceDN w:val="0"/>
              <w:adjustRightInd w:val="0"/>
              <w:spacing w:after="0" w:line="240" w:lineRule="auto"/>
              <w:jc w:val="both"/>
              <w:rPr>
                <w:rFonts w:ascii="TimesNewRomanPSMT" w:hAnsi="TimesNewRomanPSMT" w:cs="TimesNewRomanPSMT"/>
              </w:rPr>
            </w:pPr>
            <w:r>
              <w:rPr>
                <w:rFonts w:ascii="Arial" w:eastAsia="Times New Roman" w:hAnsi="Arial" w:cs="Arial"/>
                <w:sz w:val="18"/>
                <w:szCs w:val="18"/>
                <w:lang w:eastAsia="pl-PL"/>
              </w:rPr>
              <w:t>brak</w:t>
            </w:r>
          </w:p>
        </w:tc>
      </w:tr>
      <w:tr w:rsidR="00A168D9" w:rsidRPr="002835A8" w14:paraId="08FCC5AC" w14:textId="77777777" w:rsidTr="007741A0">
        <w:trPr>
          <w:trHeight w:val="1687"/>
        </w:trPr>
        <w:tc>
          <w:tcPr>
            <w:tcW w:w="3099" w:type="dxa"/>
            <w:vMerge w:val="restart"/>
            <w:shd w:val="clear" w:color="auto" w:fill="F3F3F3"/>
          </w:tcPr>
          <w:p w14:paraId="0866C3E9" w14:textId="77777777" w:rsidR="00A168D9" w:rsidRPr="002835A8" w:rsidRDefault="00A168D9" w:rsidP="007741A0">
            <w:pPr>
              <w:widowControl w:val="0"/>
              <w:autoSpaceDE w:val="0"/>
              <w:autoSpaceDN w:val="0"/>
              <w:adjustRightInd w:val="0"/>
              <w:spacing w:after="0" w:line="240" w:lineRule="auto"/>
              <w:rPr>
                <w:rFonts w:ascii="Times New Roman" w:eastAsia="Times New Roman" w:hAnsi="Times New Roman" w:cs="Times New Roman"/>
                <w:szCs w:val="20"/>
              </w:rPr>
            </w:pPr>
            <w:r w:rsidRPr="002835A8">
              <w:rPr>
                <w:rFonts w:ascii="Times New Roman" w:eastAsia="Times New Roman" w:hAnsi="Times New Roman" w:cs="Times New Roman"/>
                <w:szCs w:val="20"/>
                <w:lang w:eastAsia="pl-PL"/>
              </w:rPr>
              <w:t>Ustalenia decyzji o warunkach zabudowy albo decyzji o ustaleniu lokalizacji inwestycji celu publicznego dla terenu objętego przedsięwzięciem deweloperskim lub zadaniem inwestycyjnym w przypadku braku miejscowego planu zagospodarowania przestrzennego</w:t>
            </w:r>
          </w:p>
          <w:p w14:paraId="69767AF6" w14:textId="77777777" w:rsidR="00A168D9" w:rsidRPr="002835A8" w:rsidRDefault="00A168D9" w:rsidP="007741A0">
            <w:pPr>
              <w:widowControl w:val="0"/>
              <w:autoSpaceDE w:val="0"/>
              <w:autoSpaceDN w:val="0"/>
              <w:adjustRightInd w:val="0"/>
              <w:spacing w:after="0" w:line="240" w:lineRule="auto"/>
              <w:rPr>
                <w:rFonts w:ascii="Times New Roman" w:eastAsia="Times New Roman" w:hAnsi="Times New Roman" w:cs="Times New Roman"/>
                <w:szCs w:val="20"/>
              </w:rPr>
            </w:pPr>
          </w:p>
          <w:p w14:paraId="01582DDA" w14:textId="77777777" w:rsidR="00A168D9" w:rsidRPr="002835A8" w:rsidRDefault="00A168D9" w:rsidP="007741A0">
            <w:pPr>
              <w:spacing w:beforeLines="60" w:before="144" w:afterLines="60" w:after="144" w:line="240" w:lineRule="auto"/>
              <w:jc w:val="both"/>
              <w:rPr>
                <w:rFonts w:ascii="Times New Roman" w:eastAsia="Times New Roman" w:hAnsi="Times New Roman" w:cs="Times New Roman"/>
                <w:szCs w:val="20"/>
              </w:rPr>
            </w:pPr>
          </w:p>
        </w:tc>
        <w:tc>
          <w:tcPr>
            <w:tcW w:w="3419" w:type="dxa"/>
          </w:tcPr>
          <w:p w14:paraId="2EE3A8B0" w14:textId="77777777" w:rsidR="00A168D9" w:rsidRPr="002835A8" w:rsidRDefault="00A168D9" w:rsidP="007741A0">
            <w:pPr>
              <w:spacing w:beforeLines="60" w:before="144" w:afterLines="60" w:after="144" w:line="240" w:lineRule="auto"/>
              <w:jc w:val="both"/>
              <w:rPr>
                <w:rFonts w:ascii="Times New Roman" w:eastAsia="Times New Roman" w:hAnsi="Times New Roman" w:cs="Times New Roman"/>
                <w:szCs w:val="20"/>
              </w:rPr>
            </w:pPr>
          </w:p>
          <w:p w14:paraId="6ECB2D05" w14:textId="77777777" w:rsidR="00A168D9" w:rsidRPr="002835A8" w:rsidRDefault="00A168D9" w:rsidP="007741A0">
            <w:pPr>
              <w:spacing w:beforeLines="60" w:before="144" w:afterLines="60" w:after="144" w:line="240" w:lineRule="auto"/>
              <w:jc w:val="both"/>
              <w:rPr>
                <w:rFonts w:ascii="Times New Roman" w:eastAsia="Times New Roman" w:hAnsi="Times New Roman" w:cs="Times New Roman"/>
                <w:szCs w:val="20"/>
              </w:rPr>
            </w:pPr>
            <w:r w:rsidRPr="002835A8">
              <w:rPr>
                <w:rFonts w:ascii="Times New Roman" w:eastAsia="Times New Roman" w:hAnsi="Times New Roman" w:cs="Times New Roman"/>
                <w:szCs w:val="20"/>
              </w:rPr>
              <w:t>Funkcja zabudowy i zagospodarowania terenu</w:t>
            </w:r>
          </w:p>
        </w:tc>
        <w:tc>
          <w:tcPr>
            <w:tcW w:w="3264" w:type="dxa"/>
          </w:tcPr>
          <w:p w14:paraId="038B104B" w14:textId="77777777" w:rsidR="00A168D9" w:rsidRPr="00724CFA" w:rsidRDefault="00A168D9" w:rsidP="007741A0">
            <w:pPr>
              <w:autoSpaceDN w:val="0"/>
              <w:spacing w:before="144" w:after="144" w:line="240" w:lineRule="auto"/>
              <w:jc w:val="both"/>
              <w:rPr>
                <w:rFonts w:ascii="Times New Roman" w:eastAsia="Times New Roman" w:hAnsi="Times New Roman" w:cs="Times New Roman"/>
                <w:sz w:val="24"/>
                <w:szCs w:val="24"/>
                <w:lang w:eastAsia="pl-PL"/>
              </w:rPr>
            </w:pPr>
            <w:r>
              <w:rPr>
                <w:rFonts w:ascii="Arial" w:eastAsia="Times New Roman" w:hAnsi="Arial" w:cs="Arial"/>
                <w:sz w:val="18"/>
                <w:szCs w:val="18"/>
                <w:lang w:eastAsia="pl-PL"/>
              </w:rPr>
              <w:t>Zabudowa jednorodzinna bliźniacza</w:t>
            </w:r>
          </w:p>
        </w:tc>
      </w:tr>
      <w:tr w:rsidR="00A168D9" w:rsidRPr="002835A8" w14:paraId="57D53498" w14:textId="77777777" w:rsidTr="007741A0">
        <w:trPr>
          <w:trHeight w:val="181"/>
        </w:trPr>
        <w:tc>
          <w:tcPr>
            <w:tcW w:w="3099" w:type="dxa"/>
            <w:vMerge/>
            <w:shd w:val="clear" w:color="auto" w:fill="F3F3F3"/>
          </w:tcPr>
          <w:p w14:paraId="64380257" w14:textId="77777777" w:rsidR="00A168D9" w:rsidRPr="002835A8" w:rsidRDefault="00A168D9" w:rsidP="007741A0">
            <w:pPr>
              <w:widowControl w:val="0"/>
              <w:autoSpaceDE w:val="0"/>
              <w:autoSpaceDN w:val="0"/>
              <w:adjustRightInd w:val="0"/>
              <w:spacing w:after="0" w:line="240" w:lineRule="auto"/>
              <w:rPr>
                <w:rFonts w:ascii="Times New Roman" w:eastAsia="Times New Roman" w:hAnsi="Times New Roman" w:cs="Times New Roman"/>
                <w:szCs w:val="20"/>
              </w:rPr>
            </w:pPr>
          </w:p>
        </w:tc>
        <w:tc>
          <w:tcPr>
            <w:tcW w:w="6683" w:type="dxa"/>
            <w:gridSpan w:val="2"/>
          </w:tcPr>
          <w:p w14:paraId="53BEBFE9" w14:textId="77777777" w:rsidR="00A168D9" w:rsidRPr="002835A8" w:rsidRDefault="00A168D9" w:rsidP="007741A0">
            <w:pPr>
              <w:spacing w:beforeLines="60" w:before="144" w:afterLines="60" w:after="144" w:line="240" w:lineRule="auto"/>
              <w:jc w:val="both"/>
              <w:rPr>
                <w:rFonts w:ascii="Times New Roman" w:eastAsia="Times New Roman" w:hAnsi="Times New Roman" w:cs="Times New Roman"/>
                <w:szCs w:val="20"/>
              </w:rPr>
            </w:pPr>
            <w:r w:rsidRPr="002835A8">
              <w:rPr>
                <w:rFonts w:ascii="Times New Roman" w:eastAsia="Times New Roman" w:hAnsi="Times New Roman" w:cs="Times New Roman"/>
                <w:szCs w:val="20"/>
              </w:rPr>
              <w:t>Cechy zabudowy i zagospodarowania terenu:</w:t>
            </w:r>
          </w:p>
        </w:tc>
      </w:tr>
      <w:tr w:rsidR="00A168D9" w:rsidRPr="002835A8" w14:paraId="6DAFA894" w14:textId="77777777" w:rsidTr="007741A0">
        <w:trPr>
          <w:trHeight w:val="181"/>
        </w:trPr>
        <w:tc>
          <w:tcPr>
            <w:tcW w:w="3099" w:type="dxa"/>
            <w:vMerge/>
            <w:shd w:val="clear" w:color="auto" w:fill="F3F3F3"/>
          </w:tcPr>
          <w:p w14:paraId="294F9B17" w14:textId="77777777" w:rsidR="00A168D9" w:rsidRPr="002835A8" w:rsidRDefault="00A168D9" w:rsidP="007741A0">
            <w:pPr>
              <w:widowControl w:val="0"/>
              <w:autoSpaceDE w:val="0"/>
              <w:autoSpaceDN w:val="0"/>
              <w:adjustRightInd w:val="0"/>
              <w:spacing w:after="0" w:line="240" w:lineRule="auto"/>
              <w:rPr>
                <w:rFonts w:ascii="Times New Roman" w:eastAsia="Times New Roman" w:hAnsi="Times New Roman" w:cs="Times New Roman"/>
                <w:szCs w:val="20"/>
              </w:rPr>
            </w:pPr>
          </w:p>
        </w:tc>
        <w:tc>
          <w:tcPr>
            <w:tcW w:w="3419" w:type="dxa"/>
          </w:tcPr>
          <w:p w14:paraId="6DFD7C19" w14:textId="77777777" w:rsidR="00A168D9" w:rsidRPr="002835A8" w:rsidRDefault="00A168D9" w:rsidP="007741A0">
            <w:pPr>
              <w:spacing w:beforeLines="60" w:before="144" w:afterLines="60" w:after="144" w:line="240" w:lineRule="auto"/>
              <w:jc w:val="both"/>
              <w:rPr>
                <w:rFonts w:ascii="Times New Roman" w:eastAsia="Times New Roman" w:hAnsi="Times New Roman" w:cs="Times New Roman"/>
                <w:szCs w:val="20"/>
              </w:rPr>
            </w:pPr>
            <w:r w:rsidRPr="002835A8">
              <w:rPr>
                <w:rFonts w:ascii="Times New Roman" w:eastAsia="Times New Roman" w:hAnsi="Times New Roman" w:cs="Times New Roman"/>
                <w:szCs w:val="20"/>
                <w:lang w:eastAsia="pl-PL"/>
              </w:rPr>
              <w:t>gabaryty</w:t>
            </w:r>
          </w:p>
        </w:tc>
        <w:tc>
          <w:tcPr>
            <w:tcW w:w="3264" w:type="dxa"/>
          </w:tcPr>
          <w:p w14:paraId="308EB482" w14:textId="77777777" w:rsidR="00A168D9" w:rsidRPr="002835A8" w:rsidRDefault="00A168D9" w:rsidP="007741A0">
            <w:pPr>
              <w:spacing w:beforeLines="60" w:before="144" w:afterLines="60" w:after="144" w:line="240" w:lineRule="auto"/>
              <w:rPr>
                <w:rFonts w:ascii="Times New Roman" w:eastAsia="Times New Roman" w:hAnsi="Times New Roman" w:cs="Times New Roman"/>
                <w:szCs w:val="20"/>
              </w:rPr>
            </w:pPr>
            <w:r>
              <w:rPr>
                <w:rFonts w:ascii="Arial" w:eastAsia="Times New Roman" w:hAnsi="Arial" w:cs="Arial"/>
                <w:sz w:val="18"/>
                <w:szCs w:val="18"/>
                <w:lang w:eastAsia="pl-PL"/>
              </w:rPr>
              <w:t xml:space="preserve">Na podstawie decyzji WZ </w:t>
            </w:r>
            <w:proofErr w:type="spellStart"/>
            <w:r>
              <w:rPr>
                <w:rFonts w:ascii="Arial" w:eastAsia="Times New Roman" w:hAnsi="Arial" w:cs="Arial"/>
                <w:sz w:val="18"/>
                <w:szCs w:val="18"/>
                <w:lang w:eastAsia="pl-PL"/>
              </w:rPr>
              <w:t>nt</w:t>
            </w:r>
            <w:proofErr w:type="spellEnd"/>
            <w:r>
              <w:rPr>
                <w:rFonts w:ascii="Arial" w:eastAsia="Times New Roman" w:hAnsi="Arial" w:cs="Arial"/>
                <w:sz w:val="18"/>
                <w:szCs w:val="18"/>
                <w:lang w:eastAsia="pl-PL"/>
              </w:rPr>
              <w:t xml:space="preserve"> 149/2022 z dnia 11.05.2022r</w:t>
            </w:r>
            <w:r>
              <w:rPr>
                <w:rFonts w:ascii="Arial" w:eastAsia="Times New Roman" w:hAnsi="Arial" w:cs="Arial"/>
                <w:sz w:val="18"/>
                <w:szCs w:val="18"/>
                <w:lang w:eastAsia="pl-PL"/>
              </w:rPr>
              <w:br/>
              <w:t>szerokość elewacji frontowej minimalnie 8,4m maksymalnie 12,6m</w:t>
            </w:r>
            <w:r>
              <w:rPr>
                <w:rFonts w:ascii="Arial" w:eastAsia="Times New Roman" w:hAnsi="Arial" w:cs="Arial"/>
                <w:sz w:val="18"/>
                <w:szCs w:val="18"/>
                <w:lang w:eastAsia="pl-PL"/>
              </w:rPr>
              <w:br/>
              <w:t>wysokość górnej krawędzi elewacji frontowej, jej gzymsu lub attyki maksymalnie 7m</w:t>
            </w:r>
            <w:r>
              <w:rPr>
                <w:rFonts w:ascii="Arial" w:eastAsia="Times New Roman" w:hAnsi="Arial" w:cs="Arial"/>
                <w:sz w:val="18"/>
                <w:szCs w:val="18"/>
                <w:lang w:eastAsia="pl-PL"/>
              </w:rPr>
              <w:br/>
            </w:r>
          </w:p>
        </w:tc>
      </w:tr>
      <w:tr w:rsidR="00A168D9" w:rsidRPr="002835A8" w14:paraId="4D33FB2E" w14:textId="77777777" w:rsidTr="007741A0">
        <w:trPr>
          <w:trHeight w:val="181"/>
        </w:trPr>
        <w:tc>
          <w:tcPr>
            <w:tcW w:w="3099" w:type="dxa"/>
            <w:vMerge/>
            <w:shd w:val="clear" w:color="auto" w:fill="F3F3F3"/>
          </w:tcPr>
          <w:p w14:paraId="06E32F4E" w14:textId="77777777" w:rsidR="00A168D9" w:rsidRPr="002835A8" w:rsidRDefault="00A168D9" w:rsidP="007741A0">
            <w:pPr>
              <w:widowControl w:val="0"/>
              <w:autoSpaceDE w:val="0"/>
              <w:autoSpaceDN w:val="0"/>
              <w:adjustRightInd w:val="0"/>
              <w:spacing w:after="0" w:line="240" w:lineRule="auto"/>
              <w:rPr>
                <w:rFonts w:ascii="Times New Roman" w:eastAsia="Times New Roman" w:hAnsi="Times New Roman" w:cs="Times New Roman"/>
                <w:szCs w:val="20"/>
              </w:rPr>
            </w:pPr>
          </w:p>
        </w:tc>
        <w:tc>
          <w:tcPr>
            <w:tcW w:w="3419" w:type="dxa"/>
          </w:tcPr>
          <w:p w14:paraId="549A686D" w14:textId="77777777" w:rsidR="00A168D9" w:rsidRPr="002835A8" w:rsidRDefault="00A168D9" w:rsidP="007741A0">
            <w:pPr>
              <w:spacing w:beforeLines="60" w:before="144" w:afterLines="60" w:after="144" w:line="240" w:lineRule="auto"/>
              <w:jc w:val="both"/>
              <w:rPr>
                <w:rFonts w:ascii="Times New Roman" w:eastAsia="Times New Roman" w:hAnsi="Times New Roman" w:cs="Times New Roman"/>
                <w:szCs w:val="20"/>
              </w:rPr>
            </w:pPr>
            <w:r w:rsidRPr="002835A8">
              <w:rPr>
                <w:rFonts w:ascii="Times New Roman" w:eastAsia="Times New Roman" w:hAnsi="Times New Roman" w:cs="Times New Roman"/>
                <w:szCs w:val="20"/>
                <w:lang w:eastAsia="pl-PL"/>
              </w:rPr>
              <w:t>forma architektoniczna</w:t>
            </w:r>
          </w:p>
        </w:tc>
        <w:tc>
          <w:tcPr>
            <w:tcW w:w="3264" w:type="dxa"/>
          </w:tcPr>
          <w:p w14:paraId="42A4F411" w14:textId="77777777" w:rsidR="00A168D9" w:rsidRPr="002835A8" w:rsidRDefault="00A168D9" w:rsidP="007741A0">
            <w:pPr>
              <w:spacing w:beforeLines="60" w:before="144" w:afterLines="60" w:after="144" w:line="240" w:lineRule="auto"/>
              <w:jc w:val="both"/>
              <w:rPr>
                <w:rFonts w:ascii="Times New Roman" w:eastAsia="Times New Roman" w:hAnsi="Times New Roman" w:cs="Times New Roman"/>
                <w:szCs w:val="20"/>
              </w:rPr>
            </w:pPr>
            <w:r>
              <w:rPr>
                <w:rFonts w:ascii="Arial" w:eastAsia="Times New Roman" w:hAnsi="Arial" w:cs="Arial"/>
                <w:sz w:val="18"/>
                <w:szCs w:val="18"/>
                <w:lang w:eastAsia="pl-PL"/>
              </w:rPr>
              <w:t>Geometria dachu: dach płaski do 12stopni</w:t>
            </w:r>
          </w:p>
        </w:tc>
      </w:tr>
      <w:tr w:rsidR="00A168D9" w:rsidRPr="002835A8" w14:paraId="3012A40E" w14:textId="77777777" w:rsidTr="007741A0">
        <w:trPr>
          <w:trHeight w:val="181"/>
        </w:trPr>
        <w:tc>
          <w:tcPr>
            <w:tcW w:w="3099" w:type="dxa"/>
            <w:vMerge/>
            <w:shd w:val="clear" w:color="auto" w:fill="F3F3F3"/>
          </w:tcPr>
          <w:p w14:paraId="5E37E6BB" w14:textId="77777777" w:rsidR="00A168D9" w:rsidRPr="002835A8" w:rsidRDefault="00A168D9" w:rsidP="007741A0">
            <w:pPr>
              <w:widowControl w:val="0"/>
              <w:autoSpaceDE w:val="0"/>
              <w:autoSpaceDN w:val="0"/>
              <w:adjustRightInd w:val="0"/>
              <w:spacing w:after="0" w:line="240" w:lineRule="auto"/>
              <w:rPr>
                <w:rFonts w:ascii="Times New Roman" w:eastAsia="Times New Roman" w:hAnsi="Times New Roman" w:cs="Times New Roman"/>
                <w:szCs w:val="20"/>
              </w:rPr>
            </w:pPr>
          </w:p>
        </w:tc>
        <w:tc>
          <w:tcPr>
            <w:tcW w:w="3419" w:type="dxa"/>
          </w:tcPr>
          <w:p w14:paraId="219B77AA" w14:textId="77777777" w:rsidR="00A168D9" w:rsidRPr="002835A8" w:rsidRDefault="00A168D9" w:rsidP="007741A0">
            <w:pPr>
              <w:spacing w:beforeLines="60" w:before="144" w:afterLines="60" w:after="144" w:line="240" w:lineRule="auto"/>
              <w:jc w:val="both"/>
              <w:rPr>
                <w:rFonts w:ascii="Times New Roman" w:eastAsia="Times New Roman" w:hAnsi="Times New Roman" w:cs="Times New Roman"/>
                <w:szCs w:val="20"/>
              </w:rPr>
            </w:pPr>
            <w:r w:rsidRPr="002835A8">
              <w:rPr>
                <w:rFonts w:ascii="Times New Roman" w:eastAsia="Times New Roman" w:hAnsi="Times New Roman" w:cs="Times New Roman"/>
                <w:szCs w:val="20"/>
                <w:lang w:eastAsia="pl-PL"/>
              </w:rPr>
              <w:t>usytuowanie linii zabudowy</w:t>
            </w:r>
          </w:p>
        </w:tc>
        <w:tc>
          <w:tcPr>
            <w:tcW w:w="3264" w:type="dxa"/>
          </w:tcPr>
          <w:p w14:paraId="644A8587" w14:textId="77777777" w:rsidR="00A168D9" w:rsidRDefault="00A168D9" w:rsidP="007741A0">
            <w:pPr>
              <w:spacing w:beforeLines="60" w:before="144" w:afterLines="60" w:after="144" w:line="240" w:lineRule="auto"/>
              <w:jc w:val="both"/>
              <w:rPr>
                <w:rFonts w:ascii="Arial" w:eastAsia="Times New Roman" w:hAnsi="Arial" w:cs="Arial"/>
                <w:sz w:val="18"/>
                <w:szCs w:val="18"/>
                <w:lang w:eastAsia="pl-PL"/>
              </w:rPr>
            </w:pPr>
            <w:r>
              <w:rPr>
                <w:rFonts w:ascii="Arial" w:eastAsia="Times New Roman" w:hAnsi="Arial" w:cs="Arial"/>
                <w:sz w:val="18"/>
                <w:szCs w:val="18"/>
                <w:lang w:eastAsia="pl-PL"/>
              </w:rPr>
              <w:t>Nieprzekraczalna linia zabudowy w odległości 7m od granicy terenu objętego wnioskiem z ul. Dukt</w:t>
            </w:r>
          </w:p>
          <w:p w14:paraId="19F184E8" w14:textId="77777777" w:rsidR="00A168D9" w:rsidRDefault="00A168D9" w:rsidP="007741A0">
            <w:pPr>
              <w:spacing w:beforeLines="60" w:before="144" w:afterLines="60" w:after="144" w:line="240" w:lineRule="auto"/>
              <w:jc w:val="both"/>
              <w:rPr>
                <w:rFonts w:ascii="Arial" w:eastAsia="Times New Roman" w:hAnsi="Arial" w:cs="Arial"/>
                <w:sz w:val="18"/>
                <w:szCs w:val="18"/>
                <w:lang w:eastAsia="pl-PL"/>
              </w:rPr>
            </w:pPr>
            <w:r>
              <w:rPr>
                <w:rFonts w:ascii="Arial" w:eastAsia="Times New Roman" w:hAnsi="Arial" w:cs="Arial"/>
                <w:sz w:val="18"/>
                <w:szCs w:val="18"/>
                <w:lang w:eastAsia="pl-PL"/>
              </w:rPr>
              <w:t>Nieprzekraczalna linia zabudowy w odległości 7m od granicy terenu objętego wnioskiem z ul. Ułańską</w:t>
            </w:r>
          </w:p>
          <w:p w14:paraId="61846B3B" w14:textId="77777777" w:rsidR="00A168D9" w:rsidRPr="002835A8" w:rsidRDefault="00A168D9" w:rsidP="007741A0">
            <w:pPr>
              <w:spacing w:beforeLines="60" w:before="144" w:afterLines="60" w:after="144" w:line="240" w:lineRule="auto"/>
              <w:jc w:val="both"/>
              <w:rPr>
                <w:rFonts w:ascii="Times New Roman" w:eastAsia="Times New Roman" w:hAnsi="Times New Roman" w:cs="Times New Roman"/>
                <w:szCs w:val="20"/>
              </w:rPr>
            </w:pPr>
          </w:p>
        </w:tc>
      </w:tr>
      <w:tr w:rsidR="00A168D9" w:rsidRPr="002835A8" w14:paraId="69265B42" w14:textId="77777777" w:rsidTr="007741A0">
        <w:trPr>
          <w:trHeight w:val="181"/>
        </w:trPr>
        <w:tc>
          <w:tcPr>
            <w:tcW w:w="3099" w:type="dxa"/>
            <w:vMerge/>
            <w:shd w:val="clear" w:color="auto" w:fill="F3F3F3"/>
          </w:tcPr>
          <w:p w14:paraId="562C7CF5" w14:textId="77777777" w:rsidR="00A168D9" w:rsidRPr="002835A8" w:rsidRDefault="00A168D9" w:rsidP="007741A0">
            <w:pPr>
              <w:widowControl w:val="0"/>
              <w:autoSpaceDE w:val="0"/>
              <w:autoSpaceDN w:val="0"/>
              <w:adjustRightInd w:val="0"/>
              <w:spacing w:after="0" w:line="240" w:lineRule="auto"/>
              <w:rPr>
                <w:rFonts w:ascii="Times New Roman" w:eastAsia="Times New Roman" w:hAnsi="Times New Roman" w:cs="Times New Roman"/>
                <w:szCs w:val="20"/>
              </w:rPr>
            </w:pPr>
          </w:p>
        </w:tc>
        <w:tc>
          <w:tcPr>
            <w:tcW w:w="3419" w:type="dxa"/>
          </w:tcPr>
          <w:p w14:paraId="03C2B4F9" w14:textId="77777777" w:rsidR="00A168D9" w:rsidRPr="002835A8" w:rsidRDefault="00A168D9" w:rsidP="007741A0">
            <w:pPr>
              <w:spacing w:beforeLines="60" w:before="144" w:afterLines="60" w:after="144" w:line="240" w:lineRule="auto"/>
              <w:jc w:val="both"/>
              <w:rPr>
                <w:rFonts w:ascii="Times New Roman" w:eastAsia="Times New Roman" w:hAnsi="Times New Roman" w:cs="Times New Roman"/>
                <w:szCs w:val="20"/>
              </w:rPr>
            </w:pPr>
            <w:r w:rsidRPr="002835A8">
              <w:rPr>
                <w:rFonts w:ascii="Times New Roman" w:eastAsia="Times New Roman" w:hAnsi="Times New Roman" w:cs="Times New Roman"/>
                <w:szCs w:val="20"/>
                <w:lang w:eastAsia="pl-PL"/>
              </w:rPr>
              <w:t>intensywność wykorzystania terenu</w:t>
            </w:r>
          </w:p>
        </w:tc>
        <w:tc>
          <w:tcPr>
            <w:tcW w:w="3264" w:type="dxa"/>
          </w:tcPr>
          <w:p w14:paraId="5FA5727F" w14:textId="77777777" w:rsidR="00A168D9" w:rsidRPr="002835A8" w:rsidRDefault="00A168D9" w:rsidP="007741A0">
            <w:pPr>
              <w:spacing w:beforeLines="60" w:before="144" w:afterLines="60" w:after="144" w:line="240" w:lineRule="auto"/>
              <w:jc w:val="both"/>
              <w:rPr>
                <w:rFonts w:ascii="Times New Roman" w:eastAsia="Times New Roman" w:hAnsi="Times New Roman" w:cs="Times New Roman"/>
                <w:szCs w:val="20"/>
              </w:rPr>
            </w:pPr>
            <w:r>
              <w:rPr>
                <w:rFonts w:ascii="Arial" w:eastAsia="Times New Roman" w:hAnsi="Arial" w:cs="Arial"/>
                <w:sz w:val="18"/>
                <w:szCs w:val="18"/>
                <w:lang w:eastAsia="pl-PL"/>
              </w:rPr>
              <w:t xml:space="preserve">Wskaźnik wielkości powierzchni zabudowy w stosunku do powierzchni działki lub terenu maksymalnie 25% </w:t>
            </w:r>
          </w:p>
        </w:tc>
      </w:tr>
      <w:tr w:rsidR="00A168D9" w:rsidRPr="002835A8" w14:paraId="50E10FE0" w14:textId="77777777" w:rsidTr="007741A0">
        <w:trPr>
          <w:trHeight w:val="181"/>
        </w:trPr>
        <w:tc>
          <w:tcPr>
            <w:tcW w:w="3099" w:type="dxa"/>
            <w:vMerge/>
            <w:shd w:val="clear" w:color="auto" w:fill="F3F3F3"/>
          </w:tcPr>
          <w:p w14:paraId="7F87ED1B" w14:textId="77777777" w:rsidR="00A168D9" w:rsidRPr="002835A8" w:rsidRDefault="00A168D9" w:rsidP="007741A0">
            <w:pPr>
              <w:widowControl w:val="0"/>
              <w:autoSpaceDE w:val="0"/>
              <w:autoSpaceDN w:val="0"/>
              <w:adjustRightInd w:val="0"/>
              <w:spacing w:after="0" w:line="240" w:lineRule="auto"/>
              <w:rPr>
                <w:rFonts w:ascii="Times New Roman" w:eastAsia="Times New Roman" w:hAnsi="Times New Roman" w:cs="Times New Roman"/>
                <w:szCs w:val="20"/>
              </w:rPr>
            </w:pPr>
          </w:p>
        </w:tc>
        <w:tc>
          <w:tcPr>
            <w:tcW w:w="3419" w:type="dxa"/>
          </w:tcPr>
          <w:p w14:paraId="1CA027DC" w14:textId="77777777" w:rsidR="00A168D9" w:rsidRPr="002835A8" w:rsidRDefault="00A168D9" w:rsidP="007741A0">
            <w:pPr>
              <w:spacing w:beforeLines="60" w:before="144" w:afterLines="60" w:after="144" w:line="240" w:lineRule="auto"/>
              <w:jc w:val="both"/>
              <w:rPr>
                <w:rFonts w:ascii="Times New Roman" w:eastAsia="Times New Roman" w:hAnsi="Times New Roman" w:cs="Times New Roman"/>
                <w:szCs w:val="20"/>
              </w:rPr>
            </w:pPr>
            <w:r w:rsidRPr="002835A8">
              <w:rPr>
                <w:rFonts w:ascii="Times New Roman" w:eastAsia="Times New Roman" w:hAnsi="Times New Roman" w:cs="Times New Roman"/>
                <w:szCs w:val="20"/>
                <w:lang w:eastAsia="pl-PL"/>
              </w:rPr>
              <w:t>warunki ochrony środowiska i zdrowia ludzi, przyrody i krajobrazu</w:t>
            </w:r>
          </w:p>
        </w:tc>
        <w:tc>
          <w:tcPr>
            <w:tcW w:w="3264" w:type="dxa"/>
          </w:tcPr>
          <w:p w14:paraId="4725F0EC" w14:textId="77777777" w:rsidR="00A168D9" w:rsidRPr="00CA697A" w:rsidRDefault="00A168D9" w:rsidP="007741A0">
            <w:pPr>
              <w:spacing w:beforeLines="60" w:before="144" w:afterLines="60" w:after="144" w:line="240" w:lineRule="auto"/>
              <w:jc w:val="both"/>
              <w:rPr>
                <w:rFonts w:ascii="Times New Roman" w:eastAsia="Times New Roman" w:hAnsi="Times New Roman" w:cs="Times New Roman"/>
                <w:szCs w:val="20"/>
              </w:rPr>
            </w:pPr>
            <w:r w:rsidRPr="00CA697A">
              <w:rPr>
                <w:rFonts w:ascii="Times New Roman" w:eastAsia="Times New Roman" w:hAnsi="Times New Roman" w:cs="Times New Roman"/>
                <w:szCs w:val="20"/>
              </w:rPr>
              <w:t>Inwestycja powinna być zgodna z:</w:t>
            </w:r>
          </w:p>
          <w:p w14:paraId="15986AF3" w14:textId="77777777" w:rsidR="00A168D9" w:rsidRPr="00CA697A" w:rsidRDefault="00A168D9" w:rsidP="007741A0">
            <w:pPr>
              <w:spacing w:beforeLines="60" w:before="144" w:afterLines="60" w:after="144" w:line="240" w:lineRule="auto"/>
              <w:jc w:val="both"/>
              <w:rPr>
                <w:rFonts w:ascii="Times New Roman" w:eastAsia="Times New Roman" w:hAnsi="Times New Roman" w:cs="Times New Roman"/>
                <w:szCs w:val="20"/>
              </w:rPr>
            </w:pPr>
            <w:r w:rsidRPr="00CA697A">
              <w:rPr>
                <w:rFonts w:ascii="Times New Roman" w:eastAsia="Times New Roman" w:hAnsi="Times New Roman" w:cs="Times New Roman"/>
                <w:szCs w:val="20"/>
              </w:rPr>
              <w:t>• ustawą z dnia 27 kwietnia 2001 r. Prawo ochrony środowiska</w:t>
            </w:r>
          </w:p>
          <w:p w14:paraId="134B9E42" w14:textId="77777777" w:rsidR="00A168D9" w:rsidRPr="00CA697A" w:rsidRDefault="00A168D9" w:rsidP="007741A0">
            <w:pPr>
              <w:spacing w:beforeLines="60" w:before="144" w:afterLines="60" w:after="144" w:line="240" w:lineRule="auto"/>
              <w:jc w:val="both"/>
              <w:rPr>
                <w:rFonts w:ascii="Times New Roman" w:eastAsia="Times New Roman" w:hAnsi="Times New Roman" w:cs="Times New Roman"/>
                <w:szCs w:val="20"/>
              </w:rPr>
            </w:pPr>
            <w:r w:rsidRPr="00CA697A">
              <w:rPr>
                <w:rFonts w:ascii="Times New Roman" w:eastAsia="Times New Roman" w:hAnsi="Times New Roman" w:cs="Times New Roman"/>
                <w:szCs w:val="20"/>
              </w:rPr>
              <w:t>(Dz. U. z 2020 r poz. 1219 ze zm.)</w:t>
            </w:r>
          </w:p>
          <w:p w14:paraId="5703035F" w14:textId="77777777" w:rsidR="00A168D9" w:rsidRPr="00CA697A" w:rsidRDefault="00A168D9" w:rsidP="007741A0">
            <w:pPr>
              <w:spacing w:beforeLines="60" w:before="144" w:afterLines="60" w:after="144" w:line="240" w:lineRule="auto"/>
              <w:jc w:val="both"/>
              <w:rPr>
                <w:rFonts w:ascii="Times New Roman" w:eastAsia="Times New Roman" w:hAnsi="Times New Roman" w:cs="Times New Roman"/>
                <w:szCs w:val="20"/>
              </w:rPr>
            </w:pPr>
            <w:r w:rsidRPr="00CA697A">
              <w:rPr>
                <w:rFonts w:ascii="Times New Roman" w:eastAsia="Times New Roman" w:hAnsi="Times New Roman" w:cs="Times New Roman"/>
                <w:szCs w:val="20"/>
              </w:rPr>
              <w:t>• ustawą z dnia 16 kwietnia 2004 r. o ochronie przyrody (Dz. U.</w:t>
            </w:r>
          </w:p>
          <w:p w14:paraId="29A53299" w14:textId="77777777" w:rsidR="00A168D9" w:rsidRPr="00CA697A" w:rsidRDefault="00A168D9" w:rsidP="007741A0">
            <w:pPr>
              <w:spacing w:beforeLines="60" w:before="144" w:afterLines="60" w:after="144" w:line="240" w:lineRule="auto"/>
              <w:jc w:val="both"/>
              <w:rPr>
                <w:rFonts w:ascii="Times New Roman" w:eastAsia="Times New Roman" w:hAnsi="Times New Roman" w:cs="Times New Roman"/>
                <w:szCs w:val="20"/>
              </w:rPr>
            </w:pPr>
            <w:r w:rsidRPr="00CA697A">
              <w:rPr>
                <w:rFonts w:ascii="Times New Roman" w:eastAsia="Times New Roman" w:hAnsi="Times New Roman" w:cs="Times New Roman"/>
                <w:szCs w:val="20"/>
              </w:rPr>
              <w:lastRenderedPageBreak/>
              <w:t>z 2021 r poz. 1098 ze zm.)</w:t>
            </w:r>
          </w:p>
          <w:p w14:paraId="4192DE51" w14:textId="77777777" w:rsidR="00A168D9" w:rsidRPr="00CA697A" w:rsidRDefault="00A168D9" w:rsidP="007741A0">
            <w:pPr>
              <w:spacing w:beforeLines="60" w:before="144" w:afterLines="60" w:after="144" w:line="240" w:lineRule="auto"/>
              <w:jc w:val="both"/>
              <w:rPr>
                <w:rFonts w:ascii="Times New Roman" w:eastAsia="Times New Roman" w:hAnsi="Times New Roman" w:cs="Times New Roman"/>
                <w:szCs w:val="20"/>
              </w:rPr>
            </w:pPr>
            <w:r w:rsidRPr="00CA697A">
              <w:rPr>
                <w:rFonts w:ascii="Times New Roman" w:eastAsia="Times New Roman" w:hAnsi="Times New Roman" w:cs="Times New Roman"/>
                <w:szCs w:val="20"/>
              </w:rPr>
              <w:t>• ustawą z dnia 23 lipca 2003 r. o ochronie zabytków i opiece</w:t>
            </w:r>
          </w:p>
          <w:p w14:paraId="3A678EE3" w14:textId="77777777" w:rsidR="00A168D9" w:rsidRPr="00CA697A" w:rsidRDefault="00A168D9" w:rsidP="007741A0">
            <w:pPr>
              <w:spacing w:beforeLines="60" w:before="144" w:afterLines="60" w:after="144" w:line="240" w:lineRule="auto"/>
              <w:jc w:val="both"/>
              <w:rPr>
                <w:rFonts w:ascii="Times New Roman" w:eastAsia="Times New Roman" w:hAnsi="Times New Roman" w:cs="Times New Roman"/>
                <w:szCs w:val="20"/>
              </w:rPr>
            </w:pPr>
            <w:r w:rsidRPr="00CA697A">
              <w:rPr>
                <w:rFonts w:ascii="Times New Roman" w:eastAsia="Times New Roman" w:hAnsi="Times New Roman" w:cs="Times New Roman"/>
                <w:szCs w:val="20"/>
              </w:rPr>
              <w:t>nad zabytkami (Dz. U. z 2021 r. poz. 710 ze zm.) zwłaszcza z</w:t>
            </w:r>
          </w:p>
          <w:p w14:paraId="31E15C8E" w14:textId="77777777" w:rsidR="00A168D9" w:rsidRPr="00CA697A" w:rsidRDefault="00A168D9" w:rsidP="007741A0">
            <w:pPr>
              <w:spacing w:beforeLines="60" w:before="144" w:afterLines="60" w:after="144" w:line="240" w:lineRule="auto"/>
              <w:jc w:val="both"/>
              <w:rPr>
                <w:rFonts w:ascii="Times New Roman" w:eastAsia="Times New Roman" w:hAnsi="Times New Roman" w:cs="Times New Roman"/>
                <w:szCs w:val="20"/>
              </w:rPr>
            </w:pPr>
            <w:r w:rsidRPr="00CA697A">
              <w:rPr>
                <w:rFonts w:ascii="Times New Roman" w:eastAsia="Times New Roman" w:hAnsi="Times New Roman" w:cs="Times New Roman"/>
                <w:szCs w:val="20"/>
              </w:rPr>
              <w:t>art. 32 ust. 1</w:t>
            </w:r>
          </w:p>
          <w:p w14:paraId="2DA86F01" w14:textId="77777777" w:rsidR="00A168D9" w:rsidRPr="00CA697A" w:rsidRDefault="00A168D9" w:rsidP="007741A0">
            <w:pPr>
              <w:spacing w:beforeLines="60" w:before="144" w:afterLines="60" w:after="144" w:line="240" w:lineRule="auto"/>
              <w:jc w:val="both"/>
              <w:rPr>
                <w:rFonts w:ascii="Times New Roman" w:eastAsia="Times New Roman" w:hAnsi="Times New Roman" w:cs="Times New Roman"/>
                <w:szCs w:val="20"/>
              </w:rPr>
            </w:pPr>
            <w:r w:rsidRPr="00CA697A">
              <w:rPr>
                <w:rFonts w:ascii="Times New Roman" w:eastAsia="Times New Roman" w:hAnsi="Times New Roman" w:cs="Times New Roman"/>
                <w:szCs w:val="20"/>
              </w:rPr>
              <w:t>• ustawą z dnia 9 października 2015 r. o rewitalizacji (Dz. U. z</w:t>
            </w:r>
          </w:p>
          <w:p w14:paraId="31B754C7" w14:textId="77777777" w:rsidR="00A168D9" w:rsidRPr="00CA697A" w:rsidRDefault="00A168D9" w:rsidP="007741A0">
            <w:pPr>
              <w:spacing w:beforeLines="60" w:before="144" w:afterLines="60" w:after="144" w:line="240" w:lineRule="auto"/>
              <w:jc w:val="both"/>
              <w:rPr>
                <w:rFonts w:ascii="Times New Roman" w:eastAsia="Times New Roman" w:hAnsi="Times New Roman" w:cs="Times New Roman"/>
                <w:szCs w:val="20"/>
              </w:rPr>
            </w:pPr>
            <w:r w:rsidRPr="00CA697A">
              <w:rPr>
                <w:rFonts w:ascii="Times New Roman" w:eastAsia="Times New Roman" w:hAnsi="Times New Roman" w:cs="Times New Roman"/>
                <w:szCs w:val="20"/>
              </w:rPr>
              <w:t>2021 r. poz.485 ze zm.)</w:t>
            </w:r>
          </w:p>
          <w:p w14:paraId="613C20D8" w14:textId="77777777" w:rsidR="00A168D9" w:rsidRPr="00CA697A" w:rsidRDefault="00A168D9" w:rsidP="007741A0">
            <w:pPr>
              <w:spacing w:beforeLines="60" w:before="144" w:afterLines="60" w:after="144" w:line="240" w:lineRule="auto"/>
              <w:jc w:val="both"/>
              <w:rPr>
                <w:rFonts w:ascii="Times New Roman" w:eastAsia="Times New Roman" w:hAnsi="Times New Roman" w:cs="Times New Roman"/>
                <w:szCs w:val="20"/>
              </w:rPr>
            </w:pPr>
            <w:r w:rsidRPr="00CA697A">
              <w:rPr>
                <w:rFonts w:ascii="Times New Roman" w:eastAsia="Times New Roman" w:hAnsi="Times New Roman" w:cs="Times New Roman"/>
                <w:szCs w:val="20"/>
              </w:rPr>
              <w:t>• ustawą z dnia 13 września 1996 r. o utrzymaniu czystości i</w:t>
            </w:r>
          </w:p>
          <w:p w14:paraId="5AC4F468" w14:textId="77777777" w:rsidR="00A168D9" w:rsidRPr="002835A8" w:rsidRDefault="00A168D9" w:rsidP="007741A0">
            <w:pPr>
              <w:spacing w:beforeLines="60" w:before="144" w:afterLines="60" w:after="144" w:line="240" w:lineRule="auto"/>
              <w:jc w:val="both"/>
              <w:rPr>
                <w:rFonts w:ascii="Times New Roman" w:eastAsia="Times New Roman" w:hAnsi="Times New Roman" w:cs="Times New Roman"/>
                <w:szCs w:val="20"/>
              </w:rPr>
            </w:pPr>
            <w:r w:rsidRPr="00CA697A">
              <w:rPr>
                <w:rFonts w:ascii="Times New Roman" w:eastAsia="Times New Roman" w:hAnsi="Times New Roman" w:cs="Times New Roman"/>
                <w:szCs w:val="20"/>
              </w:rPr>
              <w:t>porządku w gminach (Dz. U. z 2021 r. poz.888 ze zm.)</w:t>
            </w:r>
          </w:p>
        </w:tc>
      </w:tr>
      <w:tr w:rsidR="00A168D9" w:rsidRPr="002835A8" w14:paraId="16F03C0F" w14:textId="77777777" w:rsidTr="007741A0">
        <w:trPr>
          <w:trHeight w:val="181"/>
        </w:trPr>
        <w:tc>
          <w:tcPr>
            <w:tcW w:w="3099" w:type="dxa"/>
            <w:vMerge/>
            <w:shd w:val="clear" w:color="auto" w:fill="F3F3F3"/>
          </w:tcPr>
          <w:p w14:paraId="652AD2E6" w14:textId="77777777" w:rsidR="00A168D9" w:rsidRPr="002835A8" w:rsidRDefault="00A168D9" w:rsidP="007741A0">
            <w:pPr>
              <w:widowControl w:val="0"/>
              <w:autoSpaceDE w:val="0"/>
              <w:autoSpaceDN w:val="0"/>
              <w:adjustRightInd w:val="0"/>
              <w:spacing w:after="0" w:line="240" w:lineRule="auto"/>
              <w:rPr>
                <w:rFonts w:ascii="Times New Roman" w:eastAsia="Times New Roman" w:hAnsi="Times New Roman" w:cs="Times New Roman"/>
                <w:szCs w:val="20"/>
              </w:rPr>
            </w:pPr>
          </w:p>
        </w:tc>
        <w:tc>
          <w:tcPr>
            <w:tcW w:w="3419" w:type="dxa"/>
          </w:tcPr>
          <w:p w14:paraId="36E9A92E" w14:textId="77777777" w:rsidR="00A168D9" w:rsidRPr="002835A8" w:rsidRDefault="00A168D9" w:rsidP="007741A0">
            <w:pPr>
              <w:spacing w:beforeLines="60" w:before="144" w:afterLines="60" w:after="144" w:line="240" w:lineRule="auto"/>
              <w:jc w:val="both"/>
              <w:rPr>
                <w:rFonts w:ascii="Times New Roman" w:eastAsia="Times New Roman" w:hAnsi="Times New Roman" w:cs="Times New Roman"/>
                <w:szCs w:val="20"/>
              </w:rPr>
            </w:pPr>
            <w:r w:rsidRPr="002835A8">
              <w:rPr>
                <w:rFonts w:ascii="Times New Roman" w:eastAsia="Times New Roman" w:hAnsi="Times New Roman" w:cs="Times New Roman"/>
                <w:szCs w:val="20"/>
                <w:lang w:eastAsia="pl-PL"/>
              </w:rPr>
              <w:t>wymagania dotyczące zabudowy i zagospodarowania terenu położonego na obszarach szczególnego zagrożenia powodzią</w:t>
            </w:r>
          </w:p>
        </w:tc>
        <w:tc>
          <w:tcPr>
            <w:tcW w:w="3264" w:type="dxa"/>
          </w:tcPr>
          <w:p w14:paraId="3D0C2B91" w14:textId="77777777" w:rsidR="00A168D9" w:rsidRPr="002835A8" w:rsidRDefault="00A168D9" w:rsidP="007741A0">
            <w:pPr>
              <w:spacing w:beforeLines="60" w:before="144" w:afterLines="60" w:after="144" w:line="240" w:lineRule="auto"/>
              <w:jc w:val="both"/>
              <w:rPr>
                <w:rFonts w:ascii="Times New Roman" w:eastAsia="Times New Roman" w:hAnsi="Times New Roman" w:cs="Times New Roman"/>
                <w:szCs w:val="20"/>
              </w:rPr>
            </w:pPr>
            <w:r>
              <w:rPr>
                <w:rFonts w:ascii="Arial" w:eastAsia="Times New Roman" w:hAnsi="Arial" w:cs="Arial"/>
                <w:sz w:val="18"/>
                <w:szCs w:val="18"/>
                <w:lang w:eastAsia="pl-PL"/>
              </w:rPr>
              <w:t>Nie dotyczy</w:t>
            </w:r>
          </w:p>
        </w:tc>
      </w:tr>
      <w:tr w:rsidR="00A168D9" w:rsidRPr="002835A8" w14:paraId="05486188" w14:textId="77777777" w:rsidTr="007741A0">
        <w:trPr>
          <w:trHeight w:val="181"/>
        </w:trPr>
        <w:tc>
          <w:tcPr>
            <w:tcW w:w="3099" w:type="dxa"/>
            <w:vMerge/>
            <w:shd w:val="clear" w:color="auto" w:fill="F3F3F3"/>
          </w:tcPr>
          <w:p w14:paraId="193CD1E2" w14:textId="77777777" w:rsidR="00A168D9" w:rsidRPr="002835A8" w:rsidRDefault="00A168D9" w:rsidP="007741A0">
            <w:pPr>
              <w:widowControl w:val="0"/>
              <w:autoSpaceDE w:val="0"/>
              <w:autoSpaceDN w:val="0"/>
              <w:adjustRightInd w:val="0"/>
              <w:spacing w:after="0" w:line="240" w:lineRule="auto"/>
              <w:rPr>
                <w:rFonts w:ascii="Times New Roman" w:eastAsia="Times New Roman" w:hAnsi="Times New Roman" w:cs="Times New Roman"/>
                <w:szCs w:val="20"/>
              </w:rPr>
            </w:pPr>
          </w:p>
        </w:tc>
        <w:tc>
          <w:tcPr>
            <w:tcW w:w="3419" w:type="dxa"/>
          </w:tcPr>
          <w:p w14:paraId="4D4C9B0D" w14:textId="77777777" w:rsidR="00A168D9" w:rsidRPr="002835A8" w:rsidRDefault="00A168D9" w:rsidP="007741A0">
            <w:pPr>
              <w:spacing w:beforeLines="60" w:before="144" w:afterLines="60" w:after="144" w:line="240" w:lineRule="auto"/>
              <w:jc w:val="both"/>
              <w:rPr>
                <w:rFonts w:ascii="Times New Roman" w:eastAsia="Times New Roman" w:hAnsi="Times New Roman" w:cs="Times New Roman"/>
                <w:szCs w:val="20"/>
              </w:rPr>
            </w:pPr>
            <w:r w:rsidRPr="002835A8">
              <w:rPr>
                <w:rFonts w:ascii="Times New Roman" w:eastAsia="Times New Roman" w:hAnsi="Times New Roman" w:cs="Times New Roman"/>
                <w:szCs w:val="20"/>
                <w:lang w:eastAsia="pl-PL"/>
              </w:rPr>
              <w:t>warunki ochrony dziedzictwa kulturowego i zabytków oraz dóbr kultury współczesnej</w:t>
            </w:r>
          </w:p>
        </w:tc>
        <w:tc>
          <w:tcPr>
            <w:tcW w:w="3264" w:type="dxa"/>
          </w:tcPr>
          <w:p w14:paraId="0EE5144C" w14:textId="77777777" w:rsidR="00A168D9" w:rsidRPr="002835A8" w:rsidRDefault="00A168D9" w:rsidP="007741A0">
            <w:pPr>
              <w:spacing w:beforeLines="60" w:before="144" w:afterLines="60" w:after="144" w:line="240" w:lineRule="auto"/>
              <w:jc w:val="both"/>
              <w:rPr>
                <w:rFonts w:ascii="Times New Roman" w:eastAsia="Times New Roman" w:hAnsi="Times New Roman" w:cs="Times New Roman"/>
                <w:szCs w:val="20"/>
              </w:rPr>
            </w:pPr>
            <w:r>
              <w:rPr>
                <w:rFonts w:ascii="Arial" w:eastAsia="Times New Roman" w:hAnsi="Arial" w:cs="Arial"/>
                <w:sz w:val="18"/>
                <w:szCs w:val="18"/>
                <w:lang w:eastAsia="pl-PL"/>
              </w:rPr>
              <w:t>Nie dotyczy</w:t>
            </w:r>
          </w:p>
        </w:tc>
      </w:tr>
      <w:tr w:rsidR="00A168D9" w:rsidRPr="002835A8" w14:paraId="44D4DF64" w14:textId="77777777" w:rsidTr="007741A0">
        <w:trPr>
          <w:trHeight w:val="181"/>
        </w:trPr>
        <w:tc>
          <w:tcPr>
            <w:tcW w:w="3099" w:type="dxa"/>
            <w:vMerge/>
            <w:shd w:val="clear" w:color="auto" w:fill="F3F3F3"/>
          </w:tcPr>
          <w:p w14:paraId="44D2618B" w14:textId="77777777" w:rsidR="00A168D9" w:rsidRPr="002835A8" w:rsidRDefault="00A168D9" w:rsidP="007741A0">
            <w:pPr>
              <w:widowControl w:val="0"/>
              <w:autoSpaceDE w:val="0"/>
              <w:autoSpaceDN w:val="0"/>
              <w:adjustRightInd w:val="0"/>
              <w:spacing w:after="0" w:line="240" w:lineRule="auto"/>
              <w:rPr>
                <w:rFonts w:ascii="Times New Roman" w:eastAsia="Times New Roman" w:hAnsi="Times New Roman" w:cs="Times New Roman"/>
                <w:szCs w:val="20"/>
              </w:rPr>
            </w:pPr>
          </w:p>
        </w:tc>
        <w:tc>
          <w:tcPr>
            <w:tcW w:w="3419" w:type="dxa"/>
          </w:tcPr>
          <w:p w14:paraId="55F4E1BE" w14:textId="77777777" w:rsidR="00A168D9" w:rsidRPr="002835A8" w:rsidRDefault="00A168D9" w:rsidP="007741A0">
            <w:pPr>
              <w:spacing w:beforeLines="60" w:before="144" w:afterLines="60" w:after="144" w:line="240" w:lineRule="auto"/>
              <w:jc w:val="both"/>
              <w:rPr>
                <w:rFonts w:ascii="Times New Roman" w:eastAsia="Times New Roman" w:hAnsi="Times New Roman" w:cs="Times New Roman"/>
                <w:szCs w:val="20"/>
              </w:rPr>
            </w:pPr>
            <w:r w:rsidRPr="002835A8">
              <w:rPr>
                <w:rFonts w:ascii="Times New Roman" w:eastAsia="Times New Roman" w:hAnsi="Times New Roman" w:cs="Times New Roman"/>
                <w:szCs w:val="20"/>
                <w:lang w:eastAsia="pl-PL"/>
              </w:rPr>
              <w:t>wymagania dotyczące ochrony innych terenów lub obiektów podlegających ochronie na podstawie przepisów odrębnych</w:t>
            </w:r>
          </w:p>
        </w:tc>
        <w:tc>
          <w:tcPr>
            <w:tcW w:w="3264" w:type="dxa"/>
          </w:tcPr>
          <w:p w14:paraId="2E852478" w14:textId="77777777" w:rsidR="00A168D9" w:rsidRPr="002835A8" w:rsidRDefault="00A168D9" w:rsidP="007741A0">
            <w:pPr>
              <w:spacing w:beforeLines="60" w:before="144" w:afterLines="60" w:after="144" w:line="240" w:lineRule="auto"/>
              <w:jc w:val="both"/>
              <w:rPr>
                <w:rFonts w:ascii="Times New Roman" w:eastAsia="Times New Roman" w:hAnsi="Times New Roman" w:cs="Times New Roman"/>
                <w:szCs w:val="20"/>
              </w:rPr>
            </w:pPr>
            <w:r>
              <w:rPr>
                <w:rFonts w:ascii="Arial" w:eastAsia="Times New Roman" w:hAnsi="Arial" w:cs="Arial"/>
                <w:sz w:val="18"/>
                <w:szCs w:val="18"/>
                <w:lang w:eastAsia="pl-PL"/>
              </w:rPr>
              <w:t>Nie dotyczy</w:t>
            </w:r>
          </w:p>
        </w:tc>
      </w:tr>
      <w:tr w:rsidR="00A168D9" w:rsidRPr="002835A8" w14:paraId="5141CFDF" w14:textId="77777777" w:rsidTr="007741A0">
        <w:trPr>
          <w:trHeight w:val="181"/>
        </w:trPr>
        <w:tc>
          <w:tcPr>
            <w:tcW w:w="3099" w:type="dxa"/>
            <w:vMerge/>
            <w:shd w:val="clear" w:color="auto" w:fill="F3F3F3"/>
          </w:tcPr>
          <w:p w14:paraId="358AEA54" w14:textId="77777777" w:rsidR="00A168D9" w:rsidRPr="002835A8" w:rsidRDefault="00A168D9" w:rsidP="007741A0">
            <w:pPr>
              <w:widowControl w:val="0"/>
              <w:autoSpaceDE w:val="0"/>
              <w:autoSpaceDN w:val="0"/>
              <w:adjustRightInd w:val="0"/>
              <w:spacing w:after="0" w:line="240" w:lineRule="auto"/>
              <w:rPr>
                <w:rFonts w:ascii="Times New Roman" w:eastAsia="Times New Roman" w:hAnsi="Times New Roman" w:cs="Times New Roman"/>
                <w:szCs w:val="20"/>
              </w:rPr>
            </w:pPr>
          </w:p>
        </w:tc>
        <w:tc>
          <w:tcPr>
            <w:tcW w:w="3419" w:type="dxa"/>
          </w:tcPr>
          <w:p w14:paraId="2D4C5AAE" w14:textId="77777777" w:rsidR="00A168D9" w:rsidRPr="002835A8" w:rsidRDefault="00A168D9" w:rsidP="007741A0">
            <w:pPr>
              <w:spacing w:beforeLines="60" w:before="144" w:afterLines="60" w:after="144" w:line="240" w:lineRule="auto"/>
              <w:jc w:val="both"/>
              <w:rPr>
                <w:rFonts w:ascii="Times New Roman" w:eastAsia="Times New Roman" w:hAnsi="Times New Roman" w:cs="Times New Roman"/>
                <w:szCs w:val="20"/>
              </w:rPr>
            </w:pPr>
            <w:r w:rsidRPr="002835A8">
              <w:rPr>
                <w:rFonts w:ascii="Times New Roman" w:eastAsia="Times New Roman" w:hAnsi="Times New Roman" w:cs="Times New Roman"/>
                <w:szCs w:val="20"/>
                <w:lang w:eastAsia="pl-PL"/>
              </w:rPr>
              <w:t>warunki i szczegółowe zasady obsługi w zakresie komunikacji</w:t>
            </w:r>
          </w:p>
        </w:tc>
        <w:tc>
          <w:tcPr>
            <w:tcW w:w="3264" w:type="dxa"/>
          </w:tcPr>
          <w:p w14:paraId="653F8798" w14:textId="77777777" w:rsidR="00A168D9" w:rsidRPr="002835A8" w:rsidRDefault="00A168D9" w:rsidP="007741A0">
            <w:pPr>
              <w:spacing w:beforeLines="60" w:before="144" w:afterLines="60" w:after="144" w:line="240" w:lineRule="auto"/>
              <w:jc w:val="both"/>
              <w:rPr>
                <w:rFonts w:ascii="Times New Roman" w:eastAsia="Times New Roman" w:hAnsi="Times New Roman" w:cs="Times New Roman"/>
                <w:szCs w:val="20"/>
              </w:rPr>
            </w:pPr>
            <w:r w:rsidRPr="00CA697A">
              <w:rPr>
                <w:rFonts w:ascii="Times New Roman" w:eastAsia="Times New Roman" w:hAnsi="Times New Roman" w:cs="Times New Roman"/>
                <w:szCs w:val="20"/>
              </w:rPr>
              <w:t xml:space="preserve">Obsługa komunikacyjna inwestycji - istniejący wjazd z drogi publicznej, ul. </w:t>
            </w:r>
            <w:r>
              <w:rPr>
                <w:rFonts w:ascii="Times New Roman" w:eastAsia="Times New Roman" w:hAnsi="Times New Roman" w:cs="Times New Roman"/>
                <w:szCs w:val="20"/>
              </w:rPr>
              <w:t>Ułańskiej</w:t>
            </w:r>
            <w:r w:rsidRPr="00CA697A">
              <w:rPr>
                <w:rFonts w:ascii="Times New Roman" w:eastAsia="Times New Roman" w:hAnsi="Times New Roman" w:cs="Times New Roman"/>
                <w:szCs w:val="20"/>
              </w:rPr>
              <w:t xml:space="preserve">. </w:t>
            </w:r>
          </w:p>
        </w:tc>
      </w:tr>
      <w:tr w:rsidR="00A168D9" w:rsidRPr="002835A8" w14:paraId="34DDF253" w14:textId="77777777" w:rsidTr="007741A0">
        <w:trPr>
          <w:trHeight w:val="181"/>
        </w:trPr>
        <w:tc>
          <w:tcPr>
            <w:tcW w:w="3099" w:type="dxa"/>
            <w:vMerge/>
            <w:shd w:val="clear" w:color="auto" w:fill="F3F3F3"/>
          </w:tcPr>
          <w:p w14:paraId="64D08F4D" w14:textId="77777777" w:rsidR="00A168D9" w:rsidRPr="002835A8" w:rsidRDefault="00A168D9" w:rsidP="007741A0">
            <w:pPr>
              <w:widowControl w:val="0"/>
              <w:autoSpaceDE w:val="0"/>
              <w:autoSpaceDN w:val="0"/>
              <w:adjustRightInd w:val="0"/>
              <w:spacing w:after="0" w:line="240" w:lineRule="auto"/>
              <w:rPr>
                <w:rFonts w:ascii="Times New Roman" w:eastAsia="Times New Roman" w:hAnsi="Times New Roman" w:cs="Times New Roman"/>
                <w:szCs w:val="20"/>
              </w:rPr>
            </w:pPr>
          </w:p>
        </w:tc>
        <w:tc>
          <w:tcPr>
            <w:tcW w:w="3419" w:type="dxa"/>
          </w:tcPr>
          <w:p w14:paraId="30166F64" w14:textId="77777777" w:rsidR="00A168D9" w:rsidRPr="002835A8" w:rsidRDefault="00A168D9" w:rsidP="007741A0">
            <w:pPr>
              <w:spacing w:beforeLines="60" w:before="144" w:afterLines="60" w:after="144" w:line="240" w:lineRule="auto"/>
              <w:jc w:val="both"/>
              <w:rPr>
                <w:rFonts w:ascii="Times New Roman" w:eastAsia="Times New Roman" w:hAnsi="Times New Roman" w:cs="Times New Roman"/>
                <w:szCs w:val="20"/>
              </w:rPr>
            </w:pPr>
            <w:r w:rsidRPr="002835A8">
              <w:rPr>
                <w:rFonts w:ascii="Times New Roman" w:eastAsia="Times New Roman" w:hAnsi="Times New Roman" w:cs="Times New Roman"/>
                <w:szCs w:val="20"/>
                <w:lang w:eastAsia="pl-PL"/>
              </w:rPr>
              <w:t>warunki i szczegółowe zasady obsługi w zakresie infrastruktury technicznej</w:t>
            </w:r>
          </w:p>
        </w:tc>
        <w:tc>
          <w:tcPr>
            <w:tcW w:w="3264" w:type="dxa"/>
          </w:tcPr>
          <w:p w14:paraId="67BC10D0" w14:textId="77777777" w:rsidR="00A168D9" w:rsidRPr="003A17E0" w:rsidRDefault="00A168D9" w:rsidP="007741A0">
            <w:pPr>
              <w:spacing w:beforeLines="60" w:before="144" w:afterLines="60" w:after="144" w:line="240" w:lineRule="auto"/>
              <w:jc w:val="both"/>
              <w:rPr>
                <w:rFonts w:ascii="Arial" w:eastAsia="Times New Roman" w:hAnsi="Arial" w:cs="Arial"/>
                <w:sz w:val="18"/>
                <w:szCs w:val="18"/>
                <w:lang w:eastAsia="pl-PL"/>
              </w:rPr>
            </w:pPr>
            <w:r>
              <w:rPr>
                <w:rFonts w:ascii="Arial" w:eastAsia="Times New Roman" w:hAnsi="Arial" w:cs="Arial"/>
                <w:sz w:val="18"/>
                <w:szCs w:val="18"/>
                <w:lang w:eastAsia="pl-PL"/>
              </w:rPr>
              <w:t>Woda bytowa z odwiertu ze studni</w:t>
            </w:r>
            <w:r>
              <w:rPr>
                <w:rFonts w:ascii="Arial" w:eastAsia="Times New Roman" w:hAnsi="Arial" w:cs="Arial"/>
                <w:sz w:val="18"/>
                <w:szCs w:val="18"/>
                <w:lang w:eastAsia="pl-PL"/>
              </w:rPr>
              <w:br/>
              <w:t>Kanalizacja szambo przydomowe</w:t>
            </w:r>
            <w:r>
              <w:rPr>
                <w:rFonts w:ascii="Arial" w:eastAsia="Times New Roman" w:hAnsi="Arial" w:cs="Arial"/>
                <w:sz w:val="18"/>
                <w:szCs w:val="18"/>
                <w:lang w:eastAsia="pl-PL"/>
              </w:rPr>
              <w:br/>
              <w:t>Prąd z przyłącza Enea SA.</w:t>
            </w:r>
            <w:r>
              <w:rPr>
                <w:rFonts w:ascii="Arial" w:eastAsia="Times New Roman" w:hAnsi="Arial" w:cs="Arial"/>
                <w:sz w:val="18"/>
                <w:szCs w:val="18"/>
                <w:lang w:eastAsia="pl-PL"/>
              </w:rPr>
              <w:br/>
              <w:t>Ogrzewanie przydomowa pompa ciepła</w:t>
            </w:r>
          </w:p>
        </w:tc>
      </w:tr>
      <w:tr w:rsidR="00A168D9" w:rsidRPr="002835A8" w14:paraId="1130B539" w14:textId="77777777" w:rsidTr="007741A0">
        <w:trPr>
          <w:trHeight w:val="73"/>
        </w:trPr>
        <w:tc>
          <w:tcPr>
            <w:tcW w:w="3099" w:type="dxa"/>
            <w:vMerge/>
            <w:shd w:val="clear" w:color="auto" w:fill="F3F3F3"/>
          </w:tcPr>
          <w:p w14:paraId="41A6302C" w14:textId="77777777" w:rsidR="00A168D9" w:rsidRPr="002835A8" w:rsidRDefault="00A168D9" w:rsidP="007741A0">
            <w:pPr>
              <w:spacing w:beforeLines="60" w:before="144" w:afterLines="60" w:after="144" w:line="240" w:lineRule="auto"/>
              <w:rPr>
                <w:rFonts w:ascii="Times New Roman" w:eastAsia="Times New Roman" w:hAnsi="Times New Roman" w:cs="Times New Roman"/>
                <w:szCs w:val="20"/>
              </w:rPr>
            </w:pPr>
          </w:p>
        </w:tc>
        <w:tc>
          <w:tcPr>
            <w:tcW w:w="3419" w:type="dxa"/>
          </w:tcPr>
          <w:p w14:paraId="1F92CF8B" w14:textId="77777777" w:rsidR="00A168D9" w:rsidRPr="002835A8" w:rsidRDefault="00A168D9" w:rsidP="007741A0">
            <w:pPr>
              <w:spacing w:beforeLines="60" w:before="144" w:afterLines="60" w:after="144" w:line="240" w:lineRule="auto"/>
              <w:jc w:val="both"/>
              <w:rPr>
                <w:rFonts w:ascii="Times New Roman" w:eastAsia="Times New Roman" w:hAnsi="Times New Roman" w:cs="Times New Roman"/>
                <w:szCs w:val="20"/>
              </w:rPr>
            </w:pPr>
            <w:r w:rsidRPr="002835A8">
              <w:rPr>
                <w:rFonts w:ascii="Times New Roman" w:eastAsia="Times New Roman" w:hAnsi="Times New Roman" w:cs="Times New Roman"/>
                <w:szCs w:val="20"/>
              </w:rPr>
              <w:t>Minimalny udział procentowy powierzchni biologicznie czynnej</w:t>
            </w:r>
          </w:p>
        </w:tc>
        <w:tc>
          <w:tcPr>
            <w:tcW w:w="3264" w:type="dxa"/>
          </w:tcPr>
          <w:p w14:paraId="5E30CCE1" w14:textId="77777777" w:rsidR="00A168D9" w:rsidRPr="002835A8" w:rsidRDefault="00A168D9" w:rsidP="007741A0">
            <w:pPr>
              <w:spacing w:beforeLines="60" w:before="144" w:afterLines="60" w:after="144" w:line="240" w:lineRule="auto"/>
              <w:jc w:val="both"/>
              <w:rPr>
                <w:rFonts w:ascii="Times New Roman" w:eastAsia="Times New Roman" w:hAnsi="Times New Roman" w:cs="Times New Roman"/>
                <w:szCs w:val="20"/>
              </w:rPr>
            </w:pPr>
            <w:r>
              <w:rPr>
                <w:rFonts w:ascii="Arial" w:eastAsia="Times New Roman" w:hAnsi="Arial" w:cs="Arial"/>
                <w:sz w:val="18"/>
                <w:szCs w:val="18"/>
                <w:lang w:eastAsia="pl-PL"/>
              </w:rPr>
              <w:t>40%</w:t>
            </w:r>
          </w:p>
        </w:tc>
      </w:tr>
      <w:tr w:rsidR="00A168D9" w:rsidRPr="002835A8" w14:paraId="3F7E602A" w14:textId="77777777" w:rsidTr="007741A0">
        <w:trPr>
          <w:trHeight w:val="73"/>
        </w:trPr>
        <w:tc>
          <w:tcPr>
            <w:tcW w:w="3099" w:type="dxa"/>
            <w:vMerge/>
            <w:shd w:val="clear" w:color="auto" w:fill="F3F3F3"/>
          </w:tcPr>
          <w:p w14:paraId="14A50B40" w14:textId="77777777" w:rsidR="00A168D9" w:rsidRPr="002835A8" w:rsidRDefault="00A168D9" w:rsidP="007741A0">
            <w:pPr>
              <w:spacing w:beforeLines="60" w:before="144" w:afterLines="60" w:after="144" w:line="240" w:lineRule="auto"/>
              <w:rPr>
                <w:rFonts w:ascii="Times New Roman" w:eastAsia="Times New Roman" w:hAnsi="Times New Roman" w:cs="Times New Roman"/>
                <w:szCs w:val="20"/>
              </w:rPr>
            </w:pPr>
          </w:p>
        </w:tc>
        <w:tc>
          <w:tcPr>
            <w:tcW w:w="3419" w:type="dxa"/>
          </w:tcPr>
          <w:p w14:paraId="1AAD4AED" w14:textId="77777777" w:rsidR="00A168D9" w:rsidRPr="002835A8" w:rsidRDefault="00A168D9" w:rsidP="007741A0">
            <w:pPr>
              <w:spacing w:beforeLines="60" w:before="144" w:afterLines="60" w:after="144" w:line="240" w:lineRule="auto"/>
              <w:jc w:val="both"/>
              <w:rPr>
                <w:rFonts w:ascii="Times New Roman" w:eastAsia="Times New Roman" w:hAnsi="Times New Roman" w:cs="Times New Roman"/>
                <w:szCs w:val="20"/>
              </w:rPr>
            </w:pPr>
            <w:r w:rsidRPr="002835A8">
              <w:rPr>
                <w:rFonts w:ascii="Times New Roman" w:eastAsia="Times New Roman" w:hAnsi="Times New Roman" w:cs="Times New Roman"/>
                <w:szCs w:val="20"/>
              </w:rPr>
              <w:t>Nadziemna intensywność zabudowy</w:t>
            </w:r>
          </w:p>
        </w:tc>
        <w:tc>
          <w:tcPr>
            <w:tcW w:w="3264" w:type="dxa"/>
          </w:tcPr>
          <w:p w14:paraId="0520342D" w14:textId="77777777" w:rsidR="00A168D9" w:rsidRPr="002835A8" w:rsidRDefault="00A168D9" w:rsidP="007741A0">
            <w:pPr>
              <w:spacing w:beforeLines="60" w:before="144" w:afterLines="60" w:after="144" w:line="240" w:lineRule="auto"/>
              <w:jc w:val="both"/>
              <w:rPr>
                <w:rFonts w:ascii="Times New Roman" w:eastAsia="Times New Roman" w:hAnsi="Times New Roman" w:cs="Times New Roman"/>
                <w:szCs w:val="20"/>
              </w:rPr>
            </w:pPr>
            <w:r>
              <w:rPr>
                <w:rFonts w:ascii="Arial" w:eastAsia="Times New Roman" w:hAnsi="Arial" w:cs="Arial"/>
                <w:sz w:val="18"/>
                <w:szCs w:val="18"/>
                <w:lang w:eastAsia="pl-PL"/>
              </w:rPr>
              <w:t>Nie dotyczy</w:t>
            </w:r>
          </w:p>
        </w:tc>
      </w:tr>
      <w:tr w:rsidR="00A168D9" w:rsidRPr="002835A8" w14:paraId="49973DC0" w14:textId="77777777" w:rsidTr="007741A0">
        <w:trPr>
          <w:trHeight w:val="73"/>
        </w:trPr>
        <w:tc>
          <w:tcPr>
            <w:tcW w:w="3099" w:type="dxa"/>
            <w:vMerge/>
            <w:shd w:val="clear" w:color="auto" w:fill="F3F3F3"/>
          </w:tcPr>
          <w:p w14:paraId="6E3BFF7A" w14:textId="77777777" w:rsidR="00A168D9" w:rsidRPr="002835A8" w:rsidRDefault="00A168D9" w:rsidP="007741A0">
            <w:pPr>
              <w:spacing w:beforeLines="60" w:before="144" w:afterLines="60" w:after="144" w:line="240" w:lineRule="auto"/>
              <w:rPr>
                <w:rFonts w:ascii="Times New Roman" w:eastAsia="Times New Roman" w:hAnsi="Times New Roman" w:cs="Times New Roman"/>
                <w:szCs w:val="20"/>
              </w:rPr>
            </w:pPr>
          </w:p>
        </w:tc>
        <w:tc>
          <w:tcPr>
            <w:tcW w:w="3419" w:type="dxa"/>
          </w:tcPr>
          <w:p w14:paraId="0EC4CB75" w14:textId="77777777" w:rsidR="00A168D9" w:rsidRPr="002835A8" w:rsidRDefault="00A168D9" w:rsidP="007741A0">
            <w:pPr>
              <w:spacing w:beforeLines="60" w:before="144" w:afterLines="60" w:after="144" w:line="240" w:lineRule="auto"/>
              <w:jc w:val="both"/>
              <w:rPr>
                <w:rFonts w:ascii="Times New Roman" w:eastAsia="Times New Roman" w:hAnsi="Times New Roman" w:cs="Times New Roman"/>
                <w:szCs w:val="20"/>
              </w:rPr>
            </w:pPr>
            <w:r w:rsidRPr="002835A8">
              <w:rPr>
                <w:rFonts w:ascii="Times New Roman" w:eastAsia="Times New Roman" w:hAnsi="Times New Roman" w:cs="Times New Roman"/>
                <w:szCs w:val="20"/>
              </w:rPr>
              <w:t xml:space="preserve">Wysokość zabudowy </w:t>
            </w:r>
          </w:p>
        </w:tc>
        <w:tc>
          <w:tcPr>
            <w:tcW w:w="3264" w:type="dxa"/>
          </w:tcPr>
          <w:p w14:paraId="2EBDFCC8" w14:textId="77777777" w:rsidR="00A168D9" w:rsidRPr="002835A8" w:rsidRDefault="00A168D9" w:rsidP="007741A0">
            <w:pPr>
              <w:spacing w:beforeLines="60" w:before="144" w:afterLines="60" w:after="144" w:line="240" w:lineRule="auto"/>
              <w:jc w:val="both"/>
              <w:rPr>
                <w:rFonts w:ascii="Times New Roman" w:eastAsia="Times New Roman" w:hAnsi="Times New Roman" w:cs="Times New Roman"/>
                <w:szCs w:val="20"/>
              </w:rPr>
            </w:pPr>
            <w:r>
              <w:rPr>
                <w:rFonts w:ascii="Arial" w:eastAsia="Times New Roman" w:hAnsi="Arial" w:cs="Arial"/>
                <w:sz w:val="18"/>
                <w:szCs w:val="18"/>
                <w:lang w:eastAsia="pl-PL"/>
              </w:rPr>
              <w:t>wysokość górnej krawędzi elewacji frontowej, jej gzymsu lub attyki maksymalnie 7m</w:t>
            </w:r>
          </w:p>
        </w:tc>
      </w:tr>
      <w:tr w:rsidR="00A168D9" w:rsidRPr="002835A8" w14:paraId="0AA57E78" w14:textId="77777777" w:rsidTr="007741A0">
        <w:trPr>
          <w:trHeight w:val="735"/>
        </w:trPr>
        <w:tc>
          <w:tcPr>
            <w:tcW w:w="3099" w:type="dxa"/>
            <w:vMerge w:val="restart"/>
            <w:shd w:val="clear" w:color="auto" w:fill="F3F3F3"/>
          </w:tcPr>
          <w:p w14:paraId="4A28D853" w14:textId="77777777" w:rsidR="00A168D9" w:rsidRPr="00972746" w:rsidRDefault="00A168D9" w:rsidP="007741A0">
            <w:pPr>
              <w:spacing w:beforeLines="60" w:before="144" w:afterLines="60" w:after="144" w:line="240" w:lineRule="auto"/>
              <w:rPr>
                <w:rFonts w:ascii="Times New Roman" w:eastAsia="Times New Roman" w:hAnsi="Times New Roman" w:cs="Times New Roman"/>
                <w:szCs w:val="20"/>
              </w:rPr>
            </w:pPr>
            <w:r w:rsidRPr="00972746">
              <w:rPr>
                <w:rFonts w:ascii="Times New Roman" w:eastAsia="Times New Roman" w:hAnsi="Times New Roman" w:cs="Times New Roman"/>
                <w:szCs w:val="20"/>
              </w:rPr>
              <w:t xml:space="preserve">Informacje dotyczące przewidzianych inwestycji w promieniu 1 km od </w:t>
            </w:r>
            <w:r w:rsidRPr="00972746">
              <w:rPr>
                <w:rFonts w:ascii="Times New Roman" w:eastAsia="Times New Roman" w:hAnsi="Times New Roman" w:cs="Times New Roman"/>
                <w:szCs w:val="20"/>
              </w:rPr>
              <w:lastRenderedPageBreak/>
              <w:t>przedmiotowej nieruchomości</w:t>
            </w:r>
            <w:r w:rsidRPr="00972746">
              <w:rPr>
                <w:rStyle w:val="Odwoanieprzypisudolnego"/>
                <w:rFonts w:ascii="Times New Roman" w:eastAsia="Times New Roman" w:hAnsi="Times New Roman"/>
                <w:szCs w:val="20"/>
              </w:rPr>
              <w:footnoteReference w:customMarkFollows="1" w:id="6"/>
              <w:t>6)</w:t>
            </w:r>
            <w:r w:rsidRPr="00972746">
              <w:rPr>
                <w:rFonts w:ascii="Times New Roman" w:eastAsia="Times New Roman" w:hAnsi="Times New Roman" w:cs="Times New Roman"/>
                <w:szCs w:val="20"/>
              </w:rPr>
              <w:t>, zawarte w:</w:t>
            </w:r>
          </w:p>
          <w:p w14:paraId="1BFFBF5F" w14:textId="77777777" w:rsidR="00A168D9" w:rsidRPr="00972746" w:rsidRDefault="00A168D9" w:rsidP="007741A0">
            <w:pPr>
              <w:widowControl w:val="0"/>
              <w:autoSpaceDE w:val="0"/>
              <w:autoSpaceDN w:val="0"/>
              <w:adjustRightInd w:val="0"/>
              <w:spacing w:after="0" w:line="240" w:lineRule="auto"/>
              <w:rPr>
                <w:rFonts w:ascii="Times New Roman" w:eastAsia="Times New Roman" w:hAnsi="Times New Roman" w:cs="Times New Roman"/>
                <w:szCs w:val="20"/>
                <w:lang w:eastAsia="pl-PL"/>
              </w:rPr>
            </w:pPr>
          </w:p>
        </w:tc>
        <w:tc>
          <w:tcPr>
            <w:tcW w:w="3419" w:type="dxa"/>
          </w:tcPr>
          <w:p w14:paraId="3D5D6379" w14:textId="77777777" w:rsidR="00A168D9" w:rsidRPr="00972746" w:rsidRDefault="00A168D9" w:rsidP="007741A0">
            <w:pPr>
              <w:spacing w:beforeLines="60" w:before="144" w:afterLines="60" w:after="144" w:line="240" w:lineRule="auto"/>
              <w:rPr>
                <w:rFonts w:ascii="Times New Roman" w:eastAsia="Times New Roman" w:hAnsi="Times New Roman" w:cs="Times New Roman"/>
                <w:szCs w:val="20"/>
              </w:rPr>
            </w:pPr>
            <w:r w:rsidRPr="00972746">
              <w:rPr>
                <w:rFonts w:ascii="Times New Roman" w:eastAsia="Times New Roman" w:hAnsi="Times New Roman" w:cs="Times New Roman"/>
                <w:szCs w:val="20"/>
              </w:rPr>
              <w:lastRenderedPageBreak/>
              <w:t>miejscowych planach zagospodarowania przestrzennego</w:t>
            </w:r>
          </w:p>
        </w:tc>
        <w:tc>
          <w:tcPr>
            <w:tcW w:w="3264" w:type="dxa"/>
          </w:tcPr>
          <w:p w14:paraId="42BDE921" w14:textId="77777777" w:rsidR="00A168D9" w:rsidRPr="000D50A5" w:rsidRDefault="00A168D9" w:rsidP="007741A0">
            <w:pPr>
              <w:spacing w:beforeLines="60" w:before="144" w:afterLines="60" w:after="144" w:line="240" w:lineRule="auto"/>
              <w:jc w:val="both"/>
              <w:rPr>
                <w:rFonts w:ascii="Times New Roman" w:eastAsia="Times New Roman" w:hAnsi="Times New Roman" w:cs="Times New Roman"/>
                <w:szCs w:val="20"/>
              </w:rPr>
            </w:pPr>
            <w:r w:rsidRPr="0005705E">
              <w:rPr>
                <w:rFonts w:ascii="Arial" w:eastAsia="Times New Roman" w:hAnsi="Arial" w:cs="Arial"/>
                <w:sz w:val="18"/>
                <w:szCs w:val="18"/>
                <w:lang w:eastAsia="pl-PL"/>
              </w:rPr>
              <w:t xml:space="preserve">W sąsiedztwie planowanej inwestycji zlokalizowana jest głównie zabudowa mieszkaniowa jedno- i wielorodzinna wraz z zabudową zaspokajającą </w:t>
            </w:r>
            <w:r w:rsidRPr="0005705E">
              <w:rPr>
                <w:rFonts w:ascii="Arial" w:eastAsia="Times New Roman" w:hAnsi="Arial" w:cs="Arial"/>
                <w:sz w:val="18"/>
                <w:szCs w:val="18"/>
                <w:lang w:eastAsia="pl-PL"/>
              </w:rPr>
              <w:lastRenderedPageBreak/>
              <w:t>potrzeby podstawowe mieszkańców o funkcji usługowej</w:t>
            </w:r>
            <w:r>
              <w:rPr>
                <w:rFonts w:ascii="Arial" w:eastAsia="Times New Roman" w:hAnsi="Arial" w:cs="Arial"/>
                <w:sz w:val="18"/>
                <w:szCs w:val="18"/>
                <w:lang w:eastAsia="pl-PL"/>
              </w:rPr>
              <w:t>.</w:t>
            </w:r>
          </w:p>
        </w:tc>
      </w:tr>
      <w:tr w:rsidR="00A168D9" w:rsidRPr="002835A8" w14:paraId="7CA3D4EE" w14:textId="77777777" w:rsidTr="007741A0">
        <w:trPr>
          <w:trHeight w:val="71"/>
        </w:trPr>
        <w:tc>
          <w:tcPr>
            <w:tcW w:w="3099" w:type="dxa"/>
            <w:vMerge/>
            <w:shd w:val="clear" w:color="auto" w:fill="F3F3F3"/>
          </w:tcPr>
          <w:p w14:paraId="09F16F27" w14:textId="77777777" w:rsidR="00A168D9" w:rsidRPr="002835A8" w:rsidRDefault="00A168D9" w:rsidP="007741A0">
            <w:pPr>
              <w:widowControl w:val="0"/>
              <w:autoSpaceDE w:val="0"/>
              <w:autoSpaceDN w:val="0"/>
              <w:adjustRightInd w:val="0"/>
              <w:spacing w:after="0" w:line="240" w:lineRule="auto"/>
              <w:rPr>
                <w:rFonts w:ascii="Times New Roman" w:eastAsia="Times New Roman" w:hAnsi="Times New Roman" w:cs="Times New Roman"/>
                <w:szCs w:val="20"/>
                <w:highlight w:val="yellow"/>
                <w:lang w:eastAsia="pl-PL"/>
              </w:rPr>
            </w:pPr>
          </w:p>
        </w:tc>
        <w:tc>
          <w:tcPr>
            <w:tcW w:w="3419" w:type="dxa"/>
          </w:tcPr>
          <w:p w14:paraId="0E41EF6E" w14:textId="77777777" w:rsidR="00A168D9" w:rsidRPr="002835A8" w:rsidRDefault="00A168D9" w:rsidP="007741A0">
            <w:pPr>
              <w:widowControl w:val="0"/>
              <w:autoSpaceDE w:val="0"/>
              <w:autoSpaceDN w:val="0"/>
              <w:adjustRightInd w:val="0"/>
              <w:spacing w:after="0" w:line="360" w:lineRule="auto"/>
              <w:rPr>
                <w:rFonts w:ascii="Times New Roman" w:eastAsia="Times New Roman" w:hAnsi="Times New Roman" w:cs="Times New Roman"/>
                <w:szCs w:val="20"/>
                <w:highlight w:val="yellow"/>
                <w:lang w:eastAsia="pl-PL"/>
              </w:rPr>
            </w:pPr>
            <w:r w:rsidRPr="00081095">
              <w:rPr>
                <w:rFonts w:ascii="Times New Roman" w:eastAsia="Times New Roman" w:hAnsi="Times New Roman" w:cs="Times New Roman"/>
                <w:szCs w:val="20"/>
                <w:lang w:eastAsia="pl-PL"/>
              </w:rPr>
              <w:t>decyzjach o warunkach zabudowy i zagospodarowania terenu</w:t>
            </w:r>
          </w:p>
        </w:tc>
        <w:tc>
          <w:tcPr>
            <w:tcW w:w="3264" w:type="dxa"/>
          </w:tcPr>
          <w:p w14:paraId="128B14A6" w14:textId="77777777" w:rsidR="00A168D9" w:rsidRPr="002835A8" w:rsidRDefault="00A168D9" w:rsidP="007741A0">
            <w:pPr>
              <w:spacing w:beforeLines="60" w:before="144" w:afterLines="60" w:after="144" w:line="240" w:lineRule="auto"/>
              <w:rPr>
                <w:rFonts w:ascii="Times New Roman" w:eastAsia="Times New Roman" w:hAnsi="Times New Roman" w:cs="Times New Roman"/>
                <w:szCs w:val="20"/>
              </w:rPr>
            </w:pPr>
            <w:r>
              <w:rPr>
                <w:rFonts w:ascii="Arial" w:eastAsia="Times New Roman" w:hAnsi="Arial" w:cs="Arial"/>
                <w:sz w:val="18"/>
                <w:szCs w:val="18"/>
                <w:lang w:eastAsia="pl-PL"/>
              </w:rPr>
              <w:t>brak</w:t>
            </w:r>
          </w:p>
        </w:tc>
      </w:tr>
      <w:tr w:rsidR="00A168D9" w:rsidRPr="002835A8" w14:paraId="6F08F8F4" w14:textId="77777777" w:rsidTr="007741A0">
        <w:trPr>
          <w:trHeight w:val="71"/>
        </w:trPr>
        <w:tc>
          <w:tcPr>
            <w:tcW w:w="3099" w:type="dxa"/>
            <w:vMerge/>
            <w:shd w:val="clear" w:color="auto" w:fill="F3F3F3"/>
          </w:tcPr>
          <w:p w14:paraId="342CAA3E" w14:textId="77777777" w:rsidR="00A168D9" w:rsidRPr="002835A8" w:rsidRDefault="00A168D9" w:rsidP="007741A0">
            <w:pPr>
              <w:widowControl w:val="0"/>
              <w:autoSpaceDE w:val="0"/>
              <w:autoSpaceDN w:val="0"/>
              <w:adjustRightInd w:val="0"/>
              <w:spacing w:after="0" w:line="240" w:lineRule="auto"/>
              <w:rPr>
                <w:rFonts w:ascii="Times New Roman" w:eastAsia="Times New Roman" w:hAnsi="Times New Roman" w:cs="Times New Roman"/>
                <w:szCs w:val="20"/>
                <w:highlight w:val="yellow"/>
                <w:lang w:eastAsia="pl-PL"/>
              </w:rPr>
            </w:pPr>
          </w:p>
        </w:tc>
        <w:tc>
          <w:tcPr>
            <w:tcW w:w="3419" w:type="dxa"/>
          </w:tcPr>
          <w:p w14:paraId="308BE910" w14:textId="77777777" w:rsidR="00A168D9" w:rsidRPr="00D13E2B" w:rsidRDefault="00A168D9" w:rsidP="007741A0">
            <w:pPr>
              <w:spacing w:beforeLines="60" w:before="144" w:afterLines="60" w:after="144" w:line="240" w:lineRule="auto"/>
              <w:rPr>
                <w:rFonts w:ascii="Times New Roman" w:eastAsia="Times New Roman" w:hAnsi="Times New Roman" w:cs="Times New Roman"/>
                <w:szCs w:val="20"/>
                <w:highlight w:val="yellow"/>
              </w:rPr>
            </w:pPr>
            <w:r w:rsidRPr="00F37B0B">
              <w:rPr>
                <w:rFonts w:ascii="Times New Roman" w:eastAsia="Times New Roman" w:hAnsi="Times New Roman" w:cs="Times New Roman"/>
                <w:szCs w:val="20"/>
              </w:rPr>
              <w:t>decyzjach o środowiskowych uwarunkowaniach</w:t>
            </w:r>
          </w:p>
        </w:tc>
        <w:tc>
          <w:tcPr>
            <w:tcW w:w="3264" w:type="dxa"/>
          </w:tcPr>
          <w:p w14:paraId="0278CACE" w14:textId="77777777" w:rsidR="00A168D9" w:rsidRPr="00F12EA9" w:rsidRDefault="00A168D9" w:rsidP="007741A0">
            <w:pPr>
              <w:spacing w:beforeLines="60" w:before="144" w:afterLines="60" w:after="144" w:line="240" w:lineRule="auto"/>
              <w:jc w:val="both"/>
              <w:rPr>
                <w:rFonts w:ascii="Times New Roman" w:eastAsia="Times New Roman" w:hAnsi="Times New Roman" w:cs="Times New Roman"/>
                <w:szCs w:val="20"/>
              </w:rPr>
            </w:pPr>
            <w:r>
              <w:rPr>
                <w:rFonts w:ascii="Arial" w:eastAsia="Times New Roman" w:hAnsi="Arial" w:cs="Arial"/>
                <w:sz w:val="18"/>
                <w:szCs w:val="18"/>
                <w:lang w:eastAsia="pl-PL"/>
              </w:rPr>
              <w:t>Brak</w:t>
            </w:r>
          </w:p>
        </w:tc>
      </w:tr>
      <w:tr w:rsidR="00A168D9" w:rsidRPr="002835A8" w14:paraId="5A9B8336" w14:textId="77777777" w:rsidTr="007741A0">
        <w:trPr>
          <w:trHeight w:val="71"/>
        </w:trPr>
        <w:tc>
          <w:tcPr>
            <w:tcW w:w="3099" w:type="dxa"/>
            <w:vMerge/>
            <w:shd w:val="clear" w:color="auto" w:fill="F3F3F3"/>
          </w:tcPr>
          <w:p w14:paraId="4643AAB8" w14:textId="77777777" w:rsidR="00A168D9" w:rsidRPr="002835A8" w:rsidRDefault="00A168D9" w:rsidP="007741A0">
            <w:pPr>
              <w:widowControl w:val="0"/>
              <w:autoSpaceDE w:val="0"/>
              <w:autoSpaceDN w:val="0"/>
              <w:adjustRightInd w:val="0"/>
              <w:spacing w:after="0" w:line="240" w:lineRule="auto"/>
              <w:rPr>
                <w:rFonts w:ascii="Times New Roman" w:eastAsia="Times New Roman" w:hAnsi="Times New Roman" w:cs="Times New Roman"/>
                <w:szCs w:val="20"/>
                <w:highlight w:val="yellow"/>
                <w:lang w:eastAsia="pl-PL"/>
              </w:rPr>
            </w:pPr>
          </w:p>
        </w:tc>
        <w:tc>
          <w:tcPr>
            <w:tcW w:w="3419" w:type="dxa"/>
          </w:tcPr>
          <w:p w14:paraId="2CF92BFD" w14:textId="77777777" w:rsidR="00A168D9" w:rsidRPr="002835A8" w:rsidRDefault="00A168D9" w:rsidP="007741A0">
            <w:pPr>
              <w:spacing w:beforeLines="60" w:before="144" w:afterLines="60" w:after="144" w:line="240" w:lineRule="auto"/>
              <w:rPr>
                <w:rFonts w:ascii="Times New Roman" w:eastAsia="Times New Roman" w:hAnsi="Times New Roman" w:cs="Times New Roman"/>
                <w:szCs w:val="20"/>
              </w:rPr>
            </w:pPr>
            <w:r w:rsidRPr="002835A8">
              <w:rPr>
                <w:rFonts w:ascii="Times New Roman" w:eastAsia="Times New Roman" w:hAnsi="Times New Roman" w:cs="Times New Roman"/>
                <w:szCs w:val="20"/>
              </w:rPr>
              <w:t>decyzjach o obszarach ograniczonego użytkowania</w:t>
            </w:r>
          </w:p>
        </w:tc>
        <w:tc>
          <w:tcPr>
            <w:tcW w:w="3264" w:type="dxa"/>
          </w:tcPr>
          <w:p w14:paraId="6E1945E6" w14:textId="77777777" w:rsidR="00A168D9" w:rsidRPr="002835A8" w:rsidRDefault="00A168D9" w:rsidP="007741A0">
            <w:pPr>
              <w:spacing w:beforeLines="60" w:before="144" w:afterLines="60" w:after="144" w:line="240" w:lineRule="auto"/>
              <w:rPr>
                <w:rFonts w:ascii="Times New Roman" w:eastAsia="Times New Roman" w:hAnsi="Times New Roman" w:cs="Times New Roman"/>
                <w:szCs w:val="20"/>
              </w:rPr>
            </w:pPr>
            <w:r>
              <w:rPr>
                <w:rFonts w:ascii="Arial" w:eastAsia="Times New Roman" w:hAnsi="Arial" w:cs="Arial"/>
                <w:sz w:val="18"/>
                <w:szCs w:val="18"/>
                <w:lang w:eastAsia="pl-PL"/>
              </w:rPr>
              <w:t>Brak</w:t>
            </w:r>
          </w:p>
        </w:tc>
      </w:tr>
      <w:tr w:rsidR="00A168D9" w:rsidRPr="002835A8" w14:paraId="6F6311FA" w14:textId="77777777" w:rsidTr="007741A0">
        <w:trPr>
          <w:trHeight w:val="71"/>
        </w:trPr>
        <w:tc>
          <w:tcPr>
            <w:tcW w:w="3099" w:type="dxa"/>
            <w:vMerge/>
            <w:shd w:val="clear" w:color="auto" w:fill="F3F3F3"/>
          </w:tcPr>
          <w:p w14:paraId="1B0595CC" w14:textId="77777777" w:rsidR="00A168D9" w:rsidRPr="002835A8" w:rsidRDefault="00A168D9" w:rsidP="007741A0">
            <w:pPr>
              <w:widowControl w:val="0"/>
              <w:autoSpaceDE w:val="0"/>
              <w:autoSpaceDN w:val="0"/>
              <w:adjustRightInd w:val="0"/>
              <w:spacing w:after="0" w:line="240" w:lineRule="auto"/>
              <w:rPr>
                <w:rFonts w:ascii="Times New Roman" w:eastAsia="Times New Roman" w:hAnsi="Times New Roman" w:cs="Times New Roman"/>
                <w:szCs w:val="20"/>
                <w:lang w:eastAsia="pl-PL"/>
              </w:rPr>
            </w:pPr>
          </w:p>
        </w:tc>
        <w:tc>
          <w:tcPr>
            <w:tcW w:w="3419" w:type="dxa"/>
          </w:tcPr>
          <w:p w14:paraId="40506B28" w14:textId="77777777" w:rsidR="00A168D9" w:rsidRPr="002835A8" w:rsidRDefault="00A168D9" w:rsidP="007741A0">
            <w:pPr>
              <w:spacing w:beforeLines="60" w:before="144" w:afterLines="60" w:after="144" w:line="240" w:lineRule="auto"/>
              <w:rPr>
                <w:rFonts w:ascii="Times New Roman" w:eastAsia="Times New Roman" w:hAnsi="Times New Roman" w:cs="Times New Roman"/>
                <w:szCs w:val="20"/>
              </w:rPr>
            </w:pPr>
            <w:r w:rsidRPr="002835A8">
              <w:rPr>
                <w:rFonts w:ascii="Times New Roman" w:eastAsia="Times New Roman" w:hAnsi="Times New Roman" w:cs="Times New Roman"/>
                <w:szCs w:val="20"/>
              </w:rPr>
              <w:t>miejscowych planach odbudowy</w:t>
            </w:r>
          </w:p>
        </w:tc>
        <w:tc>
          <w:tcPr>
            <w:tcW w:w="3264" w:type="dxa"/>
          </w:tcPr>
          <w:p w14:paraId="682BB246" w14:textId="77777777" w:rsidR="00A168D9" w:rsidRPr="002835A8" w:rsidRDefault="00A168D9" w:rsidP="007741A0">
            <w:pPr>
              <w:spacing w:beforeLines="60" w:before="144" w:afterLines="60" w:after="144" w:line="240" w:lineRule="auto"/>
              <w:jc w:val="both"/>
              <w:rPr>
                <w:rFonts w:ascii="Times New Roman" w:eastAsia="Times New Roman" w:hAnsi="Times New Roman" w:cs="Times New Roman"/>
                <w:szCs w:val="20"/>
              </w:rPr>
            </w:pPr>
            <w:r>
              <w:rPr>
                <w:rFonts w:ascii="Arial" w:eastAsia="Times New Roman" w:hAnsi="Arial" w:cs="Arial"/>
                <w:sz w:val="18"/>
                <w:szCs w:val="18"/>
                <w:lang w:eastAsia="pl-PL"/>
              </w:rPr>
              <w:t>Brak</w:t>
            </w:r>
          </w:p>
        </w:tc>
      </w:tr>
      <w:tr w:rsidR="00A168D9" w:rsidRPr="002835A8" w14:paraId="5D2D2035" w14:textId="77777777" w:rsidTr="007741A0">
        <w:trPr>
          <w:trHeight w:val="71"/>
        </w:trPr>
        <w:tc>
          <w:tcPr>
            <w:tcW w:w="3099" w:type="dxa"/>
            <w:vMerge/>
            <w:shd w:val="clear" w:color="auto" w:fill="F3F3F3"/>
          </w:tcPr>
          <w:p w14:paraId="46B588E6" w14:textId="77777777" w:rsidR="00A168D9" w:rsidRPr="002835A8" w:rsidRDefault="00A168D9" w:rsidP="007741A0">
            <w:pPr>
              <w:widowControl w:val="0"/>
              <w:autoSpaceDE w:val="0"/>
              <w:autoSpaceDN w:val="0"/>
              <w:adjustRightInd w:val="0"/>
              <w:spacing w:after="0" w:line="240" w:lineRule="auto"/>
              <w:rPr>
                <w:rFonts w:ascii="Times New Roman" w:eastAsia="Times New Roman" w:hAnsi="Times New Roman" w:cs="Times New Roman"/>
                <w:szCs w:val="20"/>
                <w:lang w:eastAsia="pl-PL"/>
              </w:rPr>
            </w:pPr>
          </w:p>
        </w:tc>
        <w:tc>
          <w:tcPr>
            <w:tcW w:w="3419" w:type="dxa"/>
          </w:tcPr>
          <w:p w14:paraId="3D51BABE" w14:textId="77777777" w:rsidR="00A168D9" w:rsidRPr="002835A8" w:rsidRDefault="00A168D9" w:rsidP="007741A0">
            <w:pPr>
              <w:spacing w:beforeLines="60" w:before="144" w:afterLines="60" w:after="144" w:line="240" w:lineRule="auto"/>
              <w:rPr>
                <w:rFonts w:ascii="Times New Roman" w:eastAsia="Times New Roman" w:hAnsi="Times New Roman" w:cs="Times New Roman"/>
                <w:szCs w:val="20"/>
              </w:rPr>
            </w:pPr>
            <w:r w:rsidRPr="002835A8">
              <w:rPr>
                <w:rFonts w:ascii="Times New Roman" w:eastAsia="Times New Roman" w:hAnsi="Times New Roman" w:cs="Times New Roman"/>
                <w:szCs w:val="20"/>
              </w:rPr>
              <w:t>mapach zagrożenia powodziowego i mapach ryzyka powodziowego</w:t>
            </w:r>
          </w:p>
        </w:tc>
        <w:tc>
          <w:tcPr>
            <w:tcW w:w="3264" w:type="dxa"/>
          </w:tcPr>
          <w:p w14:paraId="0375E70A" w14:textId="77777777" w:rsidR="00A168D9" w:rsidRPr="002835A8" w:rsidRDefault="00A168D9" w:rsidP="007741A0">
            <w:pPr>
              <w:spacing w:beforeLines="60" w:before="144" w:afterLines="60" w:after="144" w:line="240" w:lineRule="auto"/>
              <w:jc w:val="both"/>
              <w:rPr>
                <w:rFonts w:ascii="Times New Roman" w:eastAsia="Times New Roman" w:hAnsi="Times New Roman" w:cs="Times New Roman"/>
                <w:szCs w:val="20"/>
              </w:rPr>
            </w:pPr>
            <w:r>
              <w:rPr>
                <w:rFonts w:ascii="Arial" w:eastAsia="Times New Roman" w:hAnsi="Arial" w:cs="Arial"/>
                <w:sz w:val="18"/>
                <w:szCs w:val="18"/>
                <w:lang w:eastAsia="pl-PL"/>
              </w:rPr>
              <w:t>brak</w:t>
            </w:r>
          </w:p>
        </w:tc>
      </w:tr>
      <w:tr w:rsidR="00A168D9" w:rsidRPr="002835A8" w14:paraId="045EB5E5" w14:textId="77777777" w:rsidTr="007741A0">
        <w:trPr>
          <w:trHeight w:val="71"/>
        </w:trPr>
        <w:tc>
          <w:tcPr>
            <w:tcW w:w="3099" w:type="dxa"/>
            <w:vMerge/>
            <w:shd w:val="clear" w:color="auto" w:fill="F3F3F3"/>
          </w:tcPr>
          <w:p w14:paraId="27396639" w14:textId="77777777" w:rsidR="00A168D9" w:rsidRPr="002835A8" w:rsidRDefault="00A168D9" w:rsidP="007741A0">
            <w:pPr>
              <w:widowControl w:val="0"/>
              <w:autoSpaceDE w:val="0"/>
              <w:autoSpaceDN w:val="0"/>
              <w:adjustRightInd w:val="0"/>
              <w:spacing w:after="0" w:line="240" w:lineRule="auto"/>
              <w:rPr>
                <w:rFonts w:ascii="Times New Roman" w:eastAsia="Times New Roman" w:hAnsi="Times New Roman" w:cs="Times New Roman"/>
                <w:szCs w:val="20"/>
                <w:lang w:eastAsia="pl-PL"/>
              </w:rPr>
            </w:pPr>
          </w:p>
        </w:tc>
        <w:tc>
          <w:tcPr>
            <w:tcW w:w="6683" w:type="dxa"/>
            <w:gridSpan w:val="2"/>
          </w:tcPr>
          <w:p w14:paraId="601371CC" w14:textId="77777777" w:rsidR="00A168D9" w:rsidRPr="002835A8" w:rsidRDefault="00A168D9" w:rsidP="007741A0">
            <w:pPr>
              <w:widowControl w:val="0"/>
              <w:autoSpaceDE w:val="0"/>
              <w:autoSpaceDN w:val="0"/>
              <w:adjustRightInd w:val="0"/>
              <w:spacing w:after="0" w:line="240" w:lineRule="auto"/>
              <w:jc w:val="both"/>
              <w:rPr>
                <w:rFonts w:ascii="Times New Roman" w:eastAsia="Times New Roman" w:hAnsi="Times New Roman" w:cs="Times New Roman"/>
                <w:szCs w:val="20"/>
                <w:lang w:eastAsia="pl-PL"/>
              </w:rPr>
            </w:pPr>
            <w:r w:rsidRPr="002835A8">
              <w:rPr>
                <w:rFonts w:ascii="Times New Roman" w:eastAsia="Times New Roman" w:hAnsi="Times New Roman" w:cs="Times New Roman"/>
                <w:szCs w:val="20"/>
                <w:lang w:eastAsia="pl-PL"/>
              </w:rPr>
              <w:t>Ustalenia decyzji w zakresie rozmieszczenia inwestycji celu publicznego, mogące mieć znaczenie dla terenu objętego przedsięwzięciem deweloperskim lub zadaniem inwestycyjnym:</w:t>
            </w:r>
          </w:p>
          <w:p w14:paraId="650177D3" w14:textId="77777777" w:rsidR="00A168D9" w:rsidRPr="002835A8" w:rsidRDefault="00A168D9" w:rsidP="007741A0">
            <w:pPr>
              <w:widowControl w:val="0"/>
              <w:autoSpaceDE w:val="0"/>
              <w:autoSpaceDN w:val="0"/>
              <w:adjustRightInd w:val="0"/>
              <w:spacing w:after="0" w:line="240" w:lineRule="auto"/>
              <w:rPr>
                <w:rFonts w:ascii="Times New Roman" w:eastAsia="Times New Roman" w:hAnsi="Times New Roman" w:cs="Times New Roman"/>
                <w:szCs w:val="20"/>
                <w:highlight w:val="yellow"/>
              </w:rPr>
            </w:pPr>
          </w:p>
        </w:tc>
      </w:tr>
      <w:tr w:rsidR="00A168D9" w:rsidRPr="002835A8" w14:paraId="1EB77660" w14:textId="77777777" w:rsidTr="007741A0">
        <w:trPr>
          <w:trHeight w:val="84"/>
        </w:trPr>
        <w:tc>
          <w:tcPr>
            <w:tcW w:w="3099" w:type="dxa"/>
            <w:vMerge/>
            <w:shd w:val="clear" w:color="auto" w:fill="F3F3F3"/>
          </w:tcPr>
          <w:p w14:paraId="4074B64F" w14:textId="77777777" w:rsidR="00A168D9" w:rsidRPr="002835A8" w:rsidRDefault="00A168D9" w:rsidP="007741A0">
            <w:pPr>
              <w:widowControl w:val="0"/>
              <w:autoSpaceDE w:val="0"/>
              <w:autoSpaceDN w:val="0"/>
              <w:adjustRightInd w:val="0"/>
              <w:spacing w:after="0" w:line="240" w:lineRule="auto"/>
              <w:rPr>
                <w:rFonts w:ascii="Times New Roman" w:eastAsia="Times New Roman" w:hAnsi="Times New Roman" w:cs="Times New Roman"/>
                <w:szCs w:val="20"/>
                <w:lang w:eastAsia="pl-PL"/>
              </w:rPr>
            </w:pPr>
          </w:p>
        </w:tc>
        <w:tc>
          <w:tcPr>
            <w:tcW w:w="3419" w:type="dxa"/>
          </w:tcPr>
          <w:p w14:paraId="5882BD4E" w14:textId="77777777" w:rsidR="00A168D9" w:rsidRPr="00AE22AA" w:rsidRDefault="00A168D9" w:rsidP="007741A0">
            <w:pPr>
              <w:spacing w:beforeLines="60" w:before="144" w:afterLines="60" w:after="144" w:line="240" w:lineRule="auto"/>
              <w:jc w:val="both"/>
              <w:rPr>
                <w:rFonts w:ascii="Times New Roman" w:eastAsia="Times New Roman" w:hAnsi="Times New Roman" w:cs="Times New Roman"/>
                <w:szCs w:val="20"/>
                <w:highlight w:val="yellow"/>
              </w:rPr>
            </w:pPr>
            <w:r w:rsidRPr="00870B07">
              <w:rPr>
                <w:rFonts w:ascii="Times New Roman" w:eastAsia="Times New Roman" w:hAnsi="Times New Roman" w:cs="Times New Roman"/>
                <w:szCs w:val="20"/>
              </w:rPr>
              <w:t>decyzja o zezwoleniu na realizację inwestycji drogowej</w:t>
            </w:r>
          </w:p>
        </w:tc>
        <w:tc>
          <w:tcPr>
            <w:tcW w:w="3264" w:type="dxa"/>
          </w:tcPr>
          <w:p w14:paraId="2AA5338D" w14:textId="77777777" w:rsidR="00A168D9" w:rsidRPr="00AE22AA" w:rsidRDefault="00A168D9" w:rsidP="007741A0">
            <w:pPr>
              <w:spacing w:beforeLines="60" w:before="144" w:afterLines="60" w:after="144" w:line="240" w:lineRule="auto"/>
              <w:rPr>
                <w:rFonts w:ascii="Times New Roman" w:eastAsia="Times New Roman" w:hAnsi="Times New Roman" w:cs="Times New Roman"/>
                <w:szCs w:val="20"/>
                <w:highlight w:val="yellow"/>
              </w:rPr>
            </w:pPr>
            <w:r>
              <w:rPr>
                <w:rFonts w:ascii="Arial" w:eastAsia="Times New Roman" w:hAnsi="Arial" w:cs="Arial"/>
                <w:sz w:val="18"/>
                <w:szCs w:val="18"/>
                <w:lang w:eastAsia="pl-PL"/>
              </w:rPr>
              <w:t>brak</w:t>
            </w:r>
          </w:p>
        </w:tc>
      </w:tr>
      <w:tr w:rsidR="00A168D9" w:rsidRPr="002835A8" w14:paraId="49799011" w14:textId="77777777" w:rsidTr="007741A0">
        <w:trPr>
          <w:trHeight w:val="81"/>
        </w:trPr>
        <w:tc>
          <w:tcPr>
            <w:tcW w:w="3099" w:type="dxa"/>
            <w:vMerge/>
            <w:shd w:val="clear" w:color="auto" w:fill="F3F3F3"/>
          </w:tcPr>
          <w:p w14:paraId="7F4505A8" w14:textId="77777777" w:rsidR="00A168D9" w:rsidRPr="002835A8" w:rsidRDefault="00A168D9" w:rsidP="007741A0">
            <w:pPr>
              <w:widowControl w:val="0"/>
              <w:autoSpaceDE w:val="0"/>
              <w:autoSpaceDN w:val="0"/>
              <w:adjustRightInd w:val="0"/>
              <w:spacing w:after="0" w:line="240" w:lineRule="auto"/>
              <w:rPr>
                <w:rFonts w:ascii="Times New Roman" w:eastAsia="Times New Roman" w:hAnsi="Times New Roman" w:cs="Times New Roman"/>
                <w:szCs w:val="20"/>
                <w:lang w:eastAsia="pl-PL"/>
              </w:rPr>
            </w:pPr>
          </w:p>
        </w:tc>
        <w:tc>
          <w:tcPr>
            <w:tcW w:w="3419" w:type="dxa"/>
          </w:tcPr>
          <w:p w14:paraId="15F6F47F" w14:textId="77777777" w:rsidR="00A168D9" w:rsidRPr="00C042D7" w:rsidRDefault="00A168D9" w:rsidP="007741A0">
            <w:pPr>
              <w:spacing w:beforeLines="60" w:before="144" w:afterLines="60" w:after="144" w:line="240" w:lineRule="auto"/>
              <w:jc w:val="both"/>
              <w:rPr>
                <w:rFonts w:ascii="Times New Roman" w:eastAsia="Times New Roman" w:hAnsi="Times New Roman" w:cs="Times New Roman"/>
                <w:szCs w:val="20"/>
              </w:rPr>
            </w:pPr>
            <w:r w:rsidRPr="00C042D7">
              <w:rPr>
                <w:rFonts w:ascii="Times New Roman" w:eastAsia="Times New Roman" w:hAnsi="Times New Roman" w:cs="Times New Roman"/>
                <w:szCs w:val="20"/>
              </w:rPr>
              <w:t>decyzja o ustaleniu lokalizacji linii kolejowej</w:t>
            </w:r>
          </w:p>
        </w:tc>
        <w:tc>
          <w:tcPr>
            <w:tcW w:w="3264" w:type="dxa"/>
          </w:tcPr>
          <w:p w14:paraId="3E0E665B" w14:textId="77777777" w:rsidR="00A168D9" w:rsidRPr="00C042D7" w:rsidRDefault="00A168D9" w:rsidP="007741A0">
            <w:pPr>
              <w:spacing w:beforeLines="60" w:before="144" w:afterLines="60" w:after="144" w:line="240" w:lineRule="auto"/>
              <w:rPr>
                <w:rFonts w:ascii="Times New Roman" w:eastAsia="Times New Roman" w:hAnsi="Times New Roman" w:cs="Times New Roman"/>
                <w:szCs w:val="20"/>
              </w:rPr>
            </w:pPr>
            <w:r>
              <w:rPr>
                <w:rFonts w:ascii="Arial" w:eastAsia="Times New Roman" w:hAnsi="Arial" w:cs="Arial"/>
                <w:sz w:val="18"/>
                <w:szCs w:val="18"/>
                <w:lang w:eastAsia="pl-PL"/>
              </w:rPr>
              <w:t>brak</w:t>
            </w:r>
          </w:p>
        </w:tc>
      </w:tr>
      <w:tr w:rsidR="00A168D9" w:rsidRPr="002835A8" w14:paraId="2C8B4AEF" w14:textId="77777777" w:rsidTr="007741A0">
        <w:trPr>
          <w:trHeight w:val="81"/>
        </w:trPr>
        <w:tc>
          <w:tcPr>
            <w:tcW w:w="3099" w:type="dxa"/>
            <w:vMerge/>
            <w:shd w:val="clear" w:color="auto" w:fill="F3F3F3"/>
          </w:tcPr>
          <w:p w14:paraId="5798C24D" w14:textId="77777777" w:rsidR="00A168D9" w:rsidRPr="002835A8" w:rsidRDefault="00A168D9" w:rsidP="007741A0">
            <w:pPr>
              <w:widowControl w:val="0"/>
              <w:autoSpaceDE w:val="0"/>
              <w:autoSpaceDN w:val="0"/>
              <w:adjustRightInd w:val="0"/>
              <w:spacing w:after="0" w:line="240" w:lineRule="auto"/>
              <w:rPr>
                <w:rFonts w:ascii="Times New Roman" w:eastAsia="Times New Roman" w:hAnsi="Times New Roman" w:cs="Times New Roman"/>
                <w:szCs w:val="20"/>
                <w:lang w:eastAsia="pl-PL"/>
              </w:rPr>
            </w:pPr>
          </w:p>
        </w:tc>
        <w:tc>
          <w:tcPr>
            <w:tcW w:w="3419" w:type="dxa"/>
          </w:tcPr>
          <w:p w14:paraId="1A62F3EB" w14:textId="77777777" w:rsidR="00A168D9" w:rsidRPr="002835A8" w:rsidRDefault="00A168D9" w:rsidP="007741A0">
            <w:pPr>
              <w:spacing w:beforeLines="60" w:before="144" w:afterLines="60" w:after="144" w:line="240" w:lineRule="auto"/>
              <w:jc w:val="both"/>
              <w:rPr>
                <w:rFonts w:ascii="Times New Roman" w:eastAsia="Times New Roman" w:hAnsi="Times New Roman" w:cs="Times New Roman"/>
                <w:szCs w:val="20"/>
              </w:rPr>
            </w:pPr>
            <w:r w:rsidRPr="002835A8">
              <w:rPr>
                <w:rFonts w:ascii="Times New Roman" w:eastAsia="Times New Roman" w:hAnsi="Times New Roman" w:cs="Times New Roman"/>
                <w:szCs w:val="20"/>
              </w:rPr>
              <w:t>decyzja o zezwoleniu na realizację inwestycji w zakresie lotniska użytku publicznego</w:t>
            </w:r>
          </w:p>
        </w:tc>
        <w:tc>
          <w:tcPr>
            <w:tcW w:w="3264" w:type="dxa"/>
          </w:tcPr>
          <w:p w14:paraId="61344015" w14:textId="77777777" w:rsidR="00A168D9" w:rsidRPr="002835A8" w:rsidRDefault="00A168D9" w:rsidP="007741A0">
            <w:pPr>
              <w:spacing w:beforeLines="60" w:before="144" w:afterLines="60" w:after="144" w:line="240" w:lineRule="auto"/>
              <w:rPr>
                <w:rFonts w:ascii="Times New Roman" w:eastAsia="Times New Roman" w:hAnsi="Times New Roman" w:cs="Times New Roman"/>
                <w:szCs w:val="20"/>
              </w:rPr>
            </w:pPr>
            <w:r>
              <w:rPr>
                <w:rFonts w:ascii="Arial" w:eastAsia="Times New Roman" w:hAnsi="Arial" w:cs="Arial"/>
                <w:sz w:val="18"/>
                <w:szCs w:val="18"/>
                <w:lang w:eastAsia="pl-PL"/>
              </w:rPr>
              <w:t>brak</w:t>
            </w:r>
          </w:p>
        </w:tc>
      </w:tr>
      <w:tr w:rsidR="00A168D9" w:rsidRPr="002835A8" w14:paraId="65B2DEDD" w14:textId="77777777" w:rsidTr="007741A0">
        <w:trPr>
          <w:trHeight w:val="81"/>
        </w:trPr>
        <w:tc>
          <w:tcPr>
            <w:tcW w:w="3099" w:type="dxa"/>
            <w:vMerge/>
            <w:shd w:val="clear" w:color="auto" w:fill="F3F3F3"/>
          </w:tcPr>
          <w:p w14:paraId="76C67C7A" w14:textId="77777777" w:rsidR="00A168D9" w:rsidRPr="002835A8" w:rsidRDefault="00A168D9" w:rsidP="007741A0">
            <w:pPr>
              <w:widowControl w:val="0"/>
              <w:autoSpaceDE w:val="0"/>
              <w:autoSpaceDN w:val="0"/>
              <w:adjustRightInd w:val="0"/>
              <w:spacing w:after="0" w:line="240" w:lineRule="auto"/>
              <w:rPr>
                <w:rFonts w:ascii="Times New Roman" w:eastAsia="Times New Roman" w:hAnsi="Times New Roman" w:cs="Times New Roman"/>
                <w:szCs w:val="20"/>
                <w:lang w:eastAsia="pl-PL"/>
              </w:rPr>
            </w:pPr>
          </w:p>
        </w:tc>
        <w:tc>
          <w:tcPr>
            <w:tcW w:w="3419" w:type="dxa"/>
          </w:tcPr>
          <w:p w14:paraId="37A2435D" w14:textId="77777777" w:rsidR="00A168D9" w:rsidRPr="002835A8" w:rsidRDefault="00A168D9" w:rsidP="007741A0">
            <w:pPr>
              <w:spacing w:beforeLines="60" w:before="144" w:afterLines="60" w:after="144" w:line="240" w:lineRule="auto"/>
              <w:jc w:val="both"/>
              <w:rPr>
                <w:rFonts w:ascii="Times New Roman" w:eastAsia="Times New Roman" w:hAnsi="Times New Roman" w:cs="Times New Roman"/>
                <w:szCs w:val="20"/>
              </w:rPr>
            </w:pPr>
            <w:r w:rsidRPr="002835A8">
              <w:rPr>
                <w:rFonts w:ascii="Times New Roman" w:eastAsia="Times New Roman" w:hAnsi="Times New Roman" w:cs="Times New Roman"/>
                <w:szCs w:val="20"/>
              </w:rPr>
              <w:t>decyzja o pozwoleniu na realizację inwestycji w zakresie budowli przeciwpowodziowych</w:t>
            </w:r>
          </w:p>
        </w:tc>
        <w:tc>
          <w:tcPr>
            <w:tcW w:w="3264" w:type="dxa"/>
          </w:tcPr>
          <w:p w14:paraId="66FF281D" w14:textId="77777777" w:rsidR="00A168D9" w:rsidRPr="002835A8" w:rsidRDefault="00A168D9" w:rsidP="007741A0">
            <w:pPr>
              <w:spacing w:beforeLines="60" w:before="144" w:afterLines="60" w:after="144" w:line="240" w:lineRule="auto"/>
              <w:rPr>
                <w:rFonts w:ascii="Times New Roman" w:eastAsia="Times New Roman" w:hAnsi="Times New Roman" w:cs="Times New Roman"/>
                <w:szCs w:val="20"/>
              </w:rPr>
            </w:pPr>
            <w:r>
              <w:rPr>
                <w:rFonts w:ascii="Arial" w:eastAsia="Times New Roman" w:hAnsi="Arial" w:cs="Arial"/>
                <w:sz w:val="18"/>
                <w:szCs w:val="18"/>
                <w:lang w:eastAsia="pl-PL"/>
              </w:rPr>
              <w:t>brak</w:t>
            </w:r>
          </w:p>
        </w:tc>
      </w:tr>
      <w:tr w:rsidR="00A168D9" w:rsidRPr="002835A8" w14:paraId="2834CBC7" w14:textId="77777777" w:rsidTr="007741A0">
        <w:trPr>
          <w:trHeight w:val="81"/>
        </w:trPr>
        <w:tc>
          <w:tcPr>
            <w:tcW w:w="3099" w:type="dxa"/>
            <w:vMerge/>
            <w:shd w:val="clear" w:color="auto" w:fill="F3F3F3"/>
          </w:tcPr>
          <w:p w14:paraId="1A1CA791" w14:textId="77777777" w:rsidR="00A168D9" w:rsidRPr="002835A8" w:rsidRDefault="00A168D9" w:rsidP="007741A0">
            <w:pPr>
              <w:widowControl w:val="0"/>
              <w:autoSpaceDE w:val="0"/>
              <w:autoSpaceDN w:val="0"/>
              <w:adjustRightInd w:val="0"/>
              <w:spacing w:after="0" w:line="240" w:lineRule="auto"/>
              <w:rPr>
                <w:rFonts w:ascii="Times New Roman" w:eastAsia="Times New Roman" w:hAnsi="Times New Roman" w:cs="Times New Roman"/>
                <w:szCs w:val="20"/>
                <w:lang w:eastAsia="pl-PL"/>
              </w:rPr>
            </w:pPr>
          </w:p>
        </w:tc>
        <w:tc>
          <w:tcPr>
            <w:tcW w:w="3419" w:type="dxa"/>
          </w:tcPr>
          <w:p w14:paraId="58553300" w14:textId="77777777" w:rsidR="00A168D9" w:rsidRPr="002835A8" w:rsidRDefault="00A168D9" w:rsidP="007741A0">
            <w:pPr>
              <w:spacing w:beforeLines="60" w:before="144" w:afterLines="60" w:after="144" w:line="240" w:lineRule="auto"/>
              <w:jc w:val="both"/>
              <w:rPr>
                <w:rFonts w:ascii="Times New Roman" w:eastAsia="Times New Roman" w:hAnsi="Times New Roman" w:cs="Times New Roman"/>
                <w:szCs w:val="20"/>
                <w:highlight w:val="yellow"/>
              </w:rPr>
            </w:pPr>
            <w:r w:rsidRPr="002835A8">
              <w:rPr>
                <w:rFonts w:ascii="Times New Roman" w:eastAsia="Times New Roman" w:hAnsi="Times New Roman" w:cs="Times New Roman"/>
                <w:szCs w:val="20"/>
              </w:rPr>
              <w:t>decyzja o ustaleniu lokalizacji inwestycji w zakresie budowy obiektu energetyki jądrowej</w:t>
            </w:r>
          </w:p>
        </w:tc>
        <w:tc>
          <w:tcPr>
            <w:tcW w:w="3264" w:type="dxa"/>
          </w:tcPr>
          <w:p w14:paraId="57927239" w14:textId="77777777" w:rsidR="00A168D9" w:rsidRPr="002835A8" w:rsidRDefault="00A168D9" w:rsidP="007741A0">
            <w:pPr>
              <w:spacing w:beforeLines="60" w:before="144" w:afterLines="60" w:after="144" w:line="240" w:lineRule="auto"/>
              <w:rPr>
                <w:rFonts w:ascii="Times New Roman" w:eastAsia="Times New Roman" w:hAnsi="Times New Roman" w:cs="Times New Roman"/>
                <w:szCs w:val="20"/>
                <w:highlight w:val="yellow"/>
              </w:rPr>
            </w:pPr>
            <w:r>
              <w:rPr>
                <w:rFonts w:ascii="Arial" w:eastAsia="Times New Roman" w:hAnsi="Arial" w:cs="Arial"/>
                <w:sz w:val="18"/>
                <w:szCs w:val="18"/>
                <w:lang w:eastAsia="pl-PL"/>
              </w:rPr>
              <w:t>brak</w:t>
            </w:r>
          </w:p>
        </w:tc>
      </w:tr>
      <w:tr w:rsidR="00A168D9" w:rsidRPr="002835A8" w14:paraId="74CC2257" w14:textId="77777777" w:rsidTr="007741A0">
        <w:trPr>
          <w:trHeight w:val="81"/>
        </w:trPr>
        <w:tc>
          <w:tcPr>
            <w:tcW w:w="3099" w:type="dxa"/>
            <w:vMerge/>
            <w:shd w:val="clear" w:color="auto" w:fill="F3F3F3"/>
          </w:tcPr>
          <w:p w14:paraId="0C7A4752" w14:textId="77777777" w:rsidR="00A168D9" w:rsidRPr="002835A8" w:rsidRDefault="00A168D9" w:rsidP="007741A0">
            <w:pPr>
              <w:widowControl w:val="0"/>
              <w:autoSpaceDE w:val="0"/>
              <w:autoSpaceDN w:val="0"/>
              <w:adjustRightInd w:val="0"/>
              <w:spacing w:after="0" w:line="240" w:lineRule="auto"/>
              <w:rPr>
                <w:rFonts w:ascii="Times New Roman" w:eastAsia="Times New Roman" w:hAnsi="Times New Roman" w:cs="Times New Roman"/>
                <w:szCs w:val="20"/>
                <w:lang w:eastAsia="pl-PL"/>
              </w:rPr>
            </w:pPr>
          </w:p>
        </w:tc>
        <w:tc>
          <w:tcPr>
            <w:tcW w:w="3419" w:type="dxa"/>
          </w:tcPr>
          <w:p w14:paraId="4A0EC6D7" w14:textId="77777777" w:rsidR="00A168D9" w:rsidRPr="002835A8" w:rsidRDefault="00A168D9" w:rsidP="007741A0">
            <w:pPr>
              <w:spacing w:beforeLines="60" w:before="144" w:afterLines="60" w:after="144" w:line="240" w:lineRule="auto"/>
              <w:jc w:val="both"/>
              <w:rPr>
                <w:rFonts w:ascii="Times New Roman" w:eastAsia="Times New Roman" w:hAnsi="Times New Roman" w:cs="Times New Roman"/>
                <w:szCs w:val="20"/>
              </w:rPr>
            </w:pPr>
            <w:r w:rsidRPr="002835A8">
              <w:rPr>
                <w:rFonts w:ascii="Times New Roman" w:eastAsia="Times New Roman" w:hAnsi="Times New Roman" w:cs="Times New Roman"/>
                <w:szCs w:val="20"/>
              </w:rPr>
              <w:t>decyzja o ustaleniu lokalizacji strategicznej inwestycji w zakresie sieci przesyłowej</w:t>
            </w:r>
          </w:p>
        </w:tc>
        <w:tc>
          <w:tcPr>
            <w:tcW w:w="3264" w:type="dxa"/>
          </w:tcPr>
          <w:p w14:paraId="33EF0CD5" w14:textId="77777777" w:rsidR="00A168D9" w:rsidRPr="002835A8" w:rsidRDefault="00A168D9" w:rsidP="007741A0">
            <w:pPr>
              <w:spacing w:beforeLines="60" w:before="144" w:afterLines="60" w:after="144" w:line="240" w:lineRule="auto"/>
              <w:rPr>
                <w:rFonts w:ascii="Times New Roman" w:eastAsia="Times New Roman" w:hAnsi="Times New Roman" w:cs="Times New Roman"/>
                <w:szCs w:val="20"/>
              </w:rPr>
            </w:pPr>
            <w:r>
              <w:rPr>
                <w:rFonts w:ascii="Arial" w:eastAsia="Times New Roman" w:hAnsi="Arial" w:cs="Arial"/>
                <w:sz w:val="18"/>
                <w:szCs w:val="18"/>
                <w:lang w:eastAsia="pl-PL"/>
              </w:rPr>
              <w:t>brak</w:t>
            </w:r>
          </w:p>
        </w:tc>
      </w:tr>
      <w:tr w:rsidR="00A168D9" w:rsidRPr="002835A8" w14:paraId="710BFDD7" w14:textId="77777777" w:rsidTr="007741A0">
        <w:trPr>
          <w:trHeight w:val="81"/>
        </w:trPr>
        <w:tc>
          <w:tcPr>
            <w:tcW w:w="3099" w:type="dxa"/>
            <w:vMerge/>
            <w:shd w:val="clear" w:color="auto" w:fill="F3F3F3"/>
          </w:tcPr>
          <w:p w14:paraId="564E5113" w14:textId="77777777" w:rsidR="00A168D9" w:rsidRPr="002835A8" w:rsidRDefault="00A168D9" w:rsidP="007741A0">
            <w:pPr>
              <w:widowControl w:val="0"/>
              <w:autoSpaceDE w:val="0"/>
              <w:autoSpaceDN w:val="0"/>
              <w:adjustRightInd w:val="0"/>
              <w:spacing w:after="0" w:line="240" w:lineRule="auto"/>
              <w:rPr>
                <w:rFonts w:ascii="Times New Roman" w:eastAsia="Times New Roman" w:hAnsi="Times New Roman" w:cs="Times New Roman"/>
                <w:szCs w:val="20"/>
                <w:lang w:eastAsia="pl-PL"/>
              </w:rPr>
            </w:pPr>
          </w:p>
        </w:tc>
        <w:tc>
          <w:tcPr>
            <w:tcW w:w="3419" w:type="dxa"/>
          </w:tcPr>
          <w:p w14:paraId="15892E48" w14:textId="77777777" w:rsidR="00A168D9" w:rsidRPr="002835A8" w:rsidRDefault="00A168D9" w:rsidP="007741A0">
            <w:pPr>
              <w:spacing w:beforeLines="60" w:before="144" w:afterLines="60" w:after="144" w:line="240" w:lineRule="auto"/>
              <w:jc w:val="both"/>
              <w:rPr>
                <w:rFonts w:ascii="Times New Roman" w:eastAsia="Times New Roman" w:hAnsi="Times New Roman" w:cs="Times New Roman"/>
                <w:szCs w:val="20"/>
                <w:highlight w:val="yellow"/>
              </w:rPr>
            </w:pPr>
            <w:r w:rsidRPr="002835A8">
              <w:rPr>
                <w:rFonts w:ascii="Times New Roman" w:eastAsia="Times New Roman" w:hAnsi="Times New Roman" w:cs="Times New Roman"/>
                <w:szCs w:val="20"/>
              </w:rPr>
              <w:t>decyzja o ustaleniu lokalizacji regionalnej sieci szerokopasmowej</w:t>
            </w:r>
          </w:p>
        </w:tc>
        <w:tc>
          <w:tcPr>
            <w:tcW w:w="3264" w:type="dxa"/>
          </w:tcPr>
          <w:p w14:paraId="4AC1349B" w14:textId="77777777" w:rsidR="00A168D9" w:rsidRPr="002835A8" w:rsidRDefault="00A168D9" w:rsidP="007741A0">
            <w:pPr>
              <w:spacing w:beforeLines="60" w:before="144" w:afterLines="60" w:after="144" w:line="240" w:lineRule="auto"/>
              <w:rPr>
                <w:rFonts w:ascii="Times New Roman" w:eastAsia="Times New Roman" w:hAnsi="Times New Roman" w:cs="Times New Roman"/>
                <w:szCs w:val="20"/>
                <w:highlight w:val="yellow"/>
              </w:rPr>
            </w:pPr>
            <w:r>
              <w:rPr>
                <w:rFonts w:ascii="Arial" w:eastAsia="Times New Roman" w:hAnsi="Arial" w:cs="Arial"/>
                <w:sz w:val="18"/>
                <w:szCs w:val="18"/>
                <w:lang w:eastAsia="pl-PL"/>
              </w:rPr>
              <w:t>brak</w:t>
            </w:r>
          </w:p>
        </w:tc>
      </w:tr>
      <w:tr w:rsidR="00A168D9" w:rsidRPr="002835A8" w14:paraId="3800D36B" w14:textId="77777777" w:rsidTr="007741A0">
        <w:trPr>
          <w:trHeight w:val="81"/>
        </w:trPr>
        <w:tc>
          <w:tcPr>
            <w:tcW w:w="3099" w:type="dxa"/>
            <w:vMerge/>
            <w:shd w:val="clear" w:color="auto" w:fill="F3F3F3"/>
          </w:tcPr>
          <w:p w14:paraId="741611A5" w14:textId="77777777" w:rsidR="00A168D9" w:rsidRPr="002835A8" w:rsidRDefault="00A168D9" w:rsidP="007741A0">
            <w:pPr>
              <w:widowControl w:val="0"/>
              <w:autoSpaceDE w:val="0"/>
              <w:autoSpaceDN w:val="0"/>
              <w:adjustRightInd w:val="0"/>
              <w:spacing w:after="0" w:line="240" w:lineRule="auto"/>
              <w:rPr>
                <w:rFonts w:ascii="Times New Roman" w:eastAsia="Times New Roman" w:hAnsi="Times New Roman" w:cs="Times New Roman"/>
                <w:szCs w:val="20"/>
                <w:lang w:eastAsia="pl-PL"/>
              </w:rPr>
            </w:pPr>
          </w:p>
        </w:tc>
        <w:tc>
          <w:tcPr>
            <w:tcW w:w="3419" w:type="dxa"/>
          </w:tcPr>
          <w:p w14:paraId="0DAFE08E" w14:textId="77777777" w:rsidR="00A168D9" w:rsidRPr="002835A8" w:rsidRDefault="00A168D9" w:rsidP="007741A0">
            <w:pPr>
              <w:spacing w:beforeLines="60" w:before="144" w:afterLines="60" w:after="144" w:line="240" w:lineRule="auto"/>
              <w:jc w:val="both"/>
              <w:rPr>
                <w:rFonts w:ascii="Times New Roman" w:eastAsia="Times New Roman" w:hAnsi="Times New Roman" w:cs="Times New Roman"/>
                <w:szCs w:val="20"/>
              </w:rPr>
            </w:pPr>
            <w:r w:rsidRPr="002835A8">
              <w:rPr>
                <w:rFonts w:ascii="Times New Roman" w:eastAsia="Times New Roman" w:hAnsi="Times New Roman" w:cs="Times New Roman"/>
                <w:szCs w:val="20"/>
              </w:rPr>
              <w:t xml:space="preserve">decyzja o ustaleniu lokalizacji inwestycji w zakresie Centralnego Portu Komunikacyjnego </w:t>
            </w:r>
          </w:p>
        </w:tc>
        <w:tc>
          <w:tcPr>
            <w:tcW w:w="3264" w:type="dxa"/>
          </w:tcPr>
          <w:p w14:paraId="2F465392" w14:textId="77777777" w:rsidR="00A168D9" w:rsidRPr="002835A8" w:rsidRDefault="00A168D9" w:rsidP="007741A0">
            <w:pPr>
              <w:spacing w:beforeLines="60" w:before="144" w:afterLines="60" w:after="144" w:line="240" w:lineRule="auto"/>
              <w:rPr>
                <w:rFonts w:ascii="Times New Roman" w:eastAsia="Times New Roman" w:hAnsi="Times New Roman" w:cs="Times New Roman"/>
                <w:szCs w:val="20"/>
              </w:rPr>
            </w:pPr>
            <w:r>
              <w:rPr>
                <w:rFonts w:ascii="Arial" w:eastAsia="Times New Roman" w:hAnsi="Arial" w:cs="Arial"/>
                <w:sz w:val="18"/>
                <w:szCs w:val="18"/>
                <w:lang w:eastAsia="pl-PL"/>
              </w:rPr>
              <w:t>brak</w:t>
            </w:r>
          </w:p>
        </w:tc>
      </w:tr>
      <w:tr w:rsidR="00A168D9" w:rsidRPr="002835A8" w14:paraId="794BE02B" w14:textId="77777777" w:rsidTr="007741A0">
        <w:trPr>
          <w:trHeight w:val="81"/>
        </w:trPr>
        <w:tc>
          <w:tcPr>
            <w:tcW w:w="3099" w:type="dxa"/>
            <w:vMerge/>
            <w:shd w:val="clear" w:color="auto" w:fill="F3F3F3"/>
          </w:tcPr>
          <w:p w14:paraId="12BB7F60" w14:textId="77777777" w:rsidR="00A168D9" w:rsidRPr="002835A8" w:rsidRDefault="00A168D9" w:rsidP="007741A0">
            <w:pPr>
              <w:widowControl w:val="0"/>
              <w:autoSpaceDE w:val="0"/>
              <w:autoSpaceDN w:val="0"/>
              <w:adjustRightInd w:val="0"/>
              <w:spacing w:after="0" w:line="240" w:lineRule="auto"/>
              <w:rPr>
                <w:rFonts w:ascii="Times New Roman" w:eastAsia="Times New Roman" w:hAnsi="Times New Roman" w:cs="Times New Roman"/>
                <w:szCs w:val="20"/>
                <w:lang w:eastAsia="pl-PL"/>
              </w:rPr>
            </w:pPr>
          </w:p>
        </w:tc>
        <w:tc>
          <w:tcPr>
            <w:tcW w:w="3419" w:type="dxa"/>
          </w:tcPr>
          <w:p w14:paraId="3E122EA3" w14:textId="77777777" w:rsidR="00A168D9" w:rsidRPr="002835A8" w:rsidRDefault="00A168D9" w:rsidP="007741A0">
            <w:pPr>
              <w:spacing w:beforeLines="60" w:before="144" w:afterLines="60" w:after="144" w:line="240" w:lineRule="auto"/>
              <w:jc w:val="both"/>
              <w:rPr>
                <w:rFonts w:ascii="Times New Roman" w:eastAsia="Times New Roman" w:hAnsi="Times New Roman" w:cs="Times New Roman"/>
                <w:szCs w:val="20"/>
                <w:highlight w:val="yellow"/>
              </w:rPr>
            </w:pPr>
            <w:r w:rsidRPr="002835A8">
              <w:rPr>
                <w:rFonts w:ascii="Times New Roman" w:eastAsia="Times New Roman" w:hAnsi="Times New Roman" w:cs="Times New Roman"/>
                <w:szCs w:val="20"/>
              </w:rPr>
              <w:t>decyzja o zezwoleniu na realizację inwestycji w zakresie infrastruktury dostępowej</w:t>
            </w:r>
          </w:p>
        </w:tc>
        <w:tc>
          <w:tcPr>
            <w:tcW w:w="3264" w:type="dxa"/>
          </w:tcPr>
          <w:p w14:paraId="5A93F5DC" w14:textId="77777777" w:rsidR="00A168D9" w:rsidRPr="002835A8" w:rsidRDefault="00A168D9" w:rsidP="007741A0">
            <w:pPr>
              <w:spacing w:beforeLines="60" w:before="144" w:afterLines="60" w:after="144" w:line="240" w:lineRule="auto"/>
              <w:rPr>
                <w:rFonts w:ascii="Times New Roman" w:eastAsia="Times New Roman" w:hAnsi="Times New Roman" w:cs="Times New Roman"/>
                <w:szCs w:val="20"/>
                <w:highlight w:val="yellow"/>
              </w:rPr>
            </w:pPr>
            <w:r>
              <w:rPr>
                <w:rFonts w:ascii="Arial" w:eastAsia="Times New Roman" w:hAnsi="Arial" w:cs="Arial"/>
                <w:sz w:val="18"/>
                <w:szCs w:val="18"/>
                <w:lang w:eastAsia="pl-PL"/>
              </w:rPr>
              <w:t>brak</w:t>
            </w:r>
          </w:p>
        </w:tc>
      </w:tr>
      <w:tr w:rsidR="00A168D9" w:rsidRPr="002835A8" w14:paraId="3BA7B5B6" w14:textId="77777777" w:rsidTr="007741A0">
        <w:trPr>
          <w:trHeight w:val="81"/>
        </w:trPr>
        <w:tc>
          <w:tcPr>
            <w:tcW w:w="3099" w:type="dxa"/>
            <w:vMerge/>
            <w:shd w:val="clear" w:color="auto" w:fill="F3F3F3"/>
          </w:tcPr>
          <w:p w14:paraId="6EE3DD5C" w14:textId="77777777" w:rsidR="00A168D9" w:rsidRPr="002835A8" w:rsidRDefault="00A168D9" w:rsidP="007741A0">
            <w:pPr>
              <w:widowControl w:val="0"/>
              <w:autoSpaceDE w:val="0"/>
              <w:autoSpaceDN w:val="0"/>
              <w:adjustRightInd w:val="0"/>
              <w:spacing w:after="0" w:line="240" w:lineRule="auto"/>
              <w:rPr>
                <w:rFonts w:ascii="Times New Roman" w:eastAsia="Times New Roman" w:hAnsi="Times New Roman" w:cs="Times New Roman"/>
                <w:szCs w:val="20"/>
                <w:lang w:eastAsia="pl-PL"/>
              </w:rPr>
            </w:pPr>
          </w:p>
        </w:tc>
        <w:tc>
          <w:tcPr>
            <w:tcW w:w="3419" w:type="dxa"/>
          </w:tcPr>
          <w:p w14:paraId="36B0097C" w14:textId="77777777" w:rsidR="00A168D9" w:rsidRPr="002835A8" w:rsidRDefault="00A168D9" w:rsidP="007741A0">
            <w:pPr>
              <w:spacing w:beforeLines="60" w:before="144" w:afterLines="60" w:after="144" w:line="240" w:lineRule="auto"/>
              <w:jc w:val="both"/>
              <w:rPr>
                <w:rFonts w:ascii="Times New Roman" w:eastAsia="Times New Roman" w:hAnsi="Times New Roman" w:cs="Times New Roman"/>
                <w:szCs w:val="20"/>
                <w:lang w:eastAsia="pl-PL"/>
              </w:rPr>
            </w:pPr>
            <w:r w:rsidRPr="002835A8">
              <w:rPr>
                <w:rFonts w:ascii="Times New Roman" w:eastAsia="Times New Roman" w:hAnsi="Times New Roman" w:cs="Times New Roman"/>
                <w:szCs w:val="20"/>
                <w:lang w:eastAsia="pl-PL"/>
              </w:rPr>
              <w:t>decyzja o ustaleniu lokalizacji strategicznej inwestycji w sektorze naftowym</w:t>
            </w:r>
          </w:p>
        </w:tc>
        <w:tc>
          <w:tcPr>
            <w:tcW w:w="3264" w:type="dxa"/>
          </w:tcPr>
          <w:p w14:paraId="1A68A5A7" w14:textId="77777777" w:rsidR="00A168D9" w:rsidRPr="002835A8" w:rsidRDefault="00A168D9" w:rsidP="007741A0">
            <w:pPr>
              <w:spacing w:beforeLines="60" w:before="144" w:afterLines="60" w:after="144" w:line="240" w:lineRule="auto"/>
              <w:rPr>
                <w:rFonts w:ascii="Times New Roman" w:eastAsia="Times New Roman" w:hAnsi="Times New Roman" w:cs="Times New Roman"/>
                <w:szCs w:val="20"/>
              </w:rPr>
            </w:pPr>
            <w:r>
              <w:rPr>
                <w:rFonts w:ascii="Arial" w:eastAsia="Times New Roman" w:hAnsi="Arial" w:cs="Arial"/>
                <w:sz w:val="18"/>
                <w:szCs w:val="18"/>
                <w:lang w:eastAsia="pl-PL"/>
              </w:rPr>
              <w:t>brak</w:t>
            </w:r>
          </w:p>
        </w:tc>
      </w:tr>
      <w:tr w:rsidR="00A168D9" w:rsidRPr="002835A8" w14:paraId="1C379083" w14:textId="77777777" w:rsidTr="007741A0">
        <w:trPr>
          <w:trHeight w:val="390"/>
        </w:trPr>
        <w:tc>
          <w:tcPr>
            <w:tcW w:w="9782" w:type="dxa"/>
            <w:gridSpan w:val="3"/>
            <w:shd w:val="clear" w:color="auto" w:fill="D9D9D9"/>
          </w:tcPr>
          <w:p w14:paraId="2BF2C9E1" w14:textId="77777777" w:rsidR="00A168D9" w:rsidRPr="008B07A8" w:rsidRDefault="00A168D9" w:rsidP="007741A0">
            <w:pPr>
              <w:spacing w:beforeLines="60" w:before="144" w:afterLines="60" w:after="144" w:line="240" w:lineRule="auto"/>
              <w:jc w:val="both"/>
              <w:rPr>
                <w:rFonts w:ascii="Times New Roman" w:eastAsia="Times New Roman" w:hAnsi="Times New Roman" w:cs="Times New Roman"/>
                <w:b/>
                <w:szCs w:val="20"/>
              </w:rPr>
            </w:pPr>
            <w:r>
              <w:rPr>
                <w:rFonts w:ascii="Times New Roman" w:eastAsia="Times New Roman" w:hAnsi="Times New Roman" w:cs="Times New Roman"/>
                <w:b/>
                <w:szCs w:val="20"/>
              </w:rPr>
              <w:t>INFORMACJE DOTYCZĄCE BUDYNKU</w:t>
            </w:r>
          </w:p>
        </w:tc>
      </w:tr>
      <w:tr w:rsidR="00A168D9" w:rsidRPr="002835A8" w14:paraId="6AE7A4A3" w14:textId="77777777" w:rsidTr="007741A0">
        <w:trPr>
          <w:trHeight w:val="390"/>
        </w:trPr>
        <w:tc>
          <w:tcPr>
            <w:tcW w:w="3099" w:type="dxa"/>
            <w:shd w:val="clear" w:color="auto" w:fill="F3F3F3"/>
          </w:tcPr>
          <w:p w14:paraId="1AAFA7EA" w14:textId="77777777" w:rsidR="00A168D9" w:rsidRPr="002835A8" w:rsidRDefault="00A168D9" w:rsidP="007741A0">
            <w:pPr>
              <w:spacing w:beforeLines="60" w:before="144" w:afterLines="60" w:after="144"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t>Czy jest pozwolenie na budowę</w:t>
            </w:r>
          </w:p>
        </w:tc>
        <w:tc>
          <w:tcPr>
            <w:tcW w:w="3419" w:type="dxa"/>
            <w:vAlign w:val="center"/>
          </w:tcPr>
          <w:p w14:paraId="5FC989EE" w14:textId="77777777" w:rsidR="00A168D9" w:rsidRPr="002835A8" w:rsidRDefault="00A168D9" w:rsidP="007741A0">
            <w:pPr>
              <w:spacing w:beforeLines="60" w:before="144" w:afterLines="60" w:after="144" w:line="240" w:lineRule="auto"/>
              <w:jc w:val="center"/>
              <w:rPr>
                <w:rFonts w:ascii="Times New Roman" w:eastAsia="Times New Roman" w:hAnsi="Times New Roman" w:cs="Times New Roman"/>
                <w:szCs w:val="20"/>
              </w:rPr>
            </w:pPr>
            <w:r w:rsidRPr="002835A8">
              <w:rPr>
                <w:rFonts w:ascii="Times New Roman" w:eastAsia="Times New Roman" w:hAnsi="Times New Roman" w:cs="Times New Roman"/>
                <w:szCs w:val="20"/>
              </w:rPr>
              <w:t>tak</w:t>
            </w:r>
            <w:r w:rsidRPr="002835A8">
              <w:rPr>
                <w:rFonts w:ascii="Times New Roman" w:eastAsia="Times New Roman" w:hAnsi="Times New Roman" w:cs="Times New Roman"/>
                <w:szCs w:val="20"/>
                <w:vertAlign w:val="superscript"/>
              </w:rPr>
              <w:footnoteReference w:customMarkFollows="1" w:id="7"/>
              <w:t>*</w:t>
            </w:r>
          </w:p>
        </w:tc>
        <w:tc>
          <w:tcPr>
            <w:tcW w:w="3264" w:type="dxa"/>
            <w:vAlign w:val="center"/>
          </w:tcPr>
          <w:p w14:paraId="51BD6C11" w14:textId="77777777" w:rsidR="00A168D9" w:rsidRPr="002835A8" w:rsidRDefault="00A168D9" w:rsidP="007741A0">
            <w:pPr>
              <w:spacing w:beforeLines="60" w:before="144" w:afterLines="60" w:after="144" w:line="240" w:lineRule="auto"/>
              <w:jc w:val="center"/>
              <w:rPr>
                <w:rFonts w:ascii="Times New Roman" w:eastAsia="Times New Roman" w:hAnsi="Times New Roman" w:cs="Times New Roman"/>
                <w:strike/>
                <w:szCs w:val="20"/>
              </w:rPr>
            </w:pPr>
            <w:r w:rsidRPr="002835A8">
              <w:rPr>
                <w:rFonts w:ascii="Times New Roman" w:eastAsia="Times New Roman" w:hAnsi="Times New Roman" w:cs="Times New Roman"/>
                <w:strike/>
                <w:szCs w:val="20"/>
              </w:rPr>
              <w:t>nie*</w:t>
            </w:r>
          </w:p>
        </w:tc>
      </w:tr>
      <w:tr w:rsidR="00A168D9" w:rsidRPr="002835A8" w14:paraId="12630BC6" w14:textId="77777777" w:rsidTr="007741A0">
        <w:trPr>
          <w:trHeight w:val="390"/>
        </w:trPr>
        <w:tc>
          <w:tcPr>
            <w:tcW w:w="3099" w:type="dxa"/>
            <w:shd w:val="clear" w:color="auto" w:fill="F3F3F3"/>
          </w:tcPr>
          <w:p w14:paraId="53A3E099" w14:textId="77777777" w:rsidR="00A168D9" w:rsidRPr="002835A8" w:rsidRDefault="00A168D9" w:rsidP="007741A0">
            <w:pPr>
              <w:spacing w:beforeLines="60" w:before="144" w:afterLines="60" w:after="144" w:line="240" w:lineRule="auto"/>
              <w:jc w:val="both"/>
              <w:rPr>
                <w:rFonts w:ascii="Times New Roman" w:eastAsia="Times New Roman" w:hAnsi="Times New Roman" w:cs="Times New Roman"/>
                <w:szCs w:val="20"/>
              </w:rPr>
            </w:pPr>
            <w:r w:rsidRPr="002835A8">
              <w:rPr>
                <w:rFonts w:ascii="Times New Roman" w:eastAsia="Times New Roman" w:hAnsi="Times New Roman" w:cs="Times New Roman"/>
                <w:szCs w:val="20"/>
              </w:rPr>
              <w:t>Czy pozwolenie na budowę jest ostateczne</w:t>
            </w:r>
          </w:p>
        </w:tc>
        <w:tc>
          <w:tcPr>
            <w:tcW w:w="3419" w:type="dxa"/>
            <w:vAlign w:val="center"/>
          </w:tcPr>
          <w:p w14:paraId="50EC3043" w14:textId="77777777" w:rsidR="00A168D9" w:rsidRPr="002835A8" w:rsidRDefault="00A168D9" w:rsidP="007741A0">
            <w:pPr>
              <w:spacing w:beforeLines="60" w:before="144" w:afterLines="60" w:after="144" w:line="240" w:lineRule="auto"/>
              <w:jc w:val="center"/>
              <w:rPr>
                <w:rFonts w:ascii="Times New Roman" w:eastAsia="Times New Roman" w:hAnsi="Times New Roman" w:cs="Times New Roman"/>
                <w:szCs w:val="20"/>
              </w:rPr>
            </w:pPr>
            <w:r w:rsidRPr="002835A8">
              <w:rPr>
                <w:rFonts w:ascii="Times New Roman" w:eastAsia="Times New Roman" w:hAnsi="Times New Roman" w:cs="Times New Roman"/>
                <w:szCs w:val="20"/>
              </w:rPr>
              <w:t>tak*</w:t>
            </w:r>
          </w:p>
        </w:tc>
        <w:tc>
          <w:tcPr>
            <w:tcW w:w="3264" w:type="dxa"/>
            <w:vAlign w:val="center"/>
          </w:tcPr>
          <w:p w14:paraId="10045CA6" w14:textId="77777777" w:rsidR="00A168D9" w:rsidRPr="002835A8" w:rsidRDefault="00A168D9" w:rsidP="007741A0">
            <w:pPr>
              <w:spacing w:beforeLines="60" w:before="144" w:afterLines="60" w:after="144" w:line="240" w:lineRule="auto"/>
              <w:jc w:val="center"/>
              <w:rPr>
                <w:rFonts w:ascii="Times New Roman" w:eastAsia="Times New Roman" w:hAnsi="Times New Roman" w:cs="Times New Roman"/>
                <w:strike/>
                <w:szCs w:val="20"/>
              </w:rPr>
            </w:pPr>
            <w:r w:rsidRPr="002835A8">
              <w:rPr>
                <w:rFonts w:ascii="Times New Roman" w:eastAsia="Times New Roman" w:hAnsi="Times New Roman" w:cs="Times New Roman"/>
                <w:strike/>
                <w:szCs w:val="20"/>
              </w:rPr>
              <w:t>nie*</w:t>
            </w:r>
          </w:p>
        </w:tc>
      </w:tr>
      <w:tr w:rsidR="00A168D9" w:rsidRPr="002835A8" w14:paraId="399A13E4" w14:textId="77777777" w:rsidTr="007741A0">
        <w:trPr>
          <w:trHeight w:val="390"/>
        </w:trPr>
        <w:tc>
          <w:tcPr>
            <w:tcW w:w="3099" w:type="dxa"/>
            <w:shd w:val="clear" w:color="auto" w:fill="F3F3F3"/>
          </w:tcPr>
          <w:p w14:paraId="7CC758A2" w14:textId="77777777" w:rsidR="00A168D9" w:rsidRPr="002835A8" w:rsidRDefault="00A168D9" w:rsidP="007741A0">
            <w:pPr>
              <w:spacing w:beforeLines="60" w:before="144" w:afterLines="60" w:after="144" w:line="240" w:lineRule="auto"/>
              <w:jc w:val="both"/>
              <w:rPr>
                <w:rFonts w:ascii="Times New Roman" w:eastAsia="Times New Roman" w:hAnsi="Times New Roman" w:cs="Times New Roman"/>
                <w:szCs w:val="20"/>
              </w:rPr>
            </w:pPr>
            <w:r w:rsidRPr="002835A8">
              <w:rPr>
                <w:rFonts w:ascii="Times New Roman" w:eastAsia="Times New Roman" w:hAnsi="Times New Roman" w:cs="Times New Roman"/>
                <w:szCs w:val="20"/>
              </w:rPr>
              <w:t>Czy pozwolenie na budowę jest zaskarżone</w:t>
            </w:r>
          </w:p>
        </w:tc>
        <w:tc>
          <w:tcPr>
            <w:tcW w:w="3419" w:type="dxa"/>
            <w:vAlign w:val="center"/>
          </w:tcPr>
          <w:p w14:paraId="06A0376A" w14:textId="77777777" w:rsidR="00A168D9" w:rsidRPr="002835A8" w:rsidRDefault="00A168D9" w:rsidP="007741A0">
            <w:pPr>
              <w:spacing w:beforeLines="60" w:before="144" w:afterLines="60" w:after="144" w:line="240" w:lineRule="auto"/>
              <w:jc w:val="center"/>
              <w:rPr>
                <w:rFonts w:ascii="Times New Roman" w:eastAsia="Times New Roman" w:hAnsi="Times New Roman" w:cs="Times New Roman"/>
                <w:strike/>
                <w:szCs w:val="20"/>
              </w:rPr>
            </w:pPr>
            <w:r w:rsidRPr="002835A8">
              <w:rPr>
                <w:rFonts w:ascii="Times New Roman" w:eastAsia="Times New Roman" w:hAnsi="Times New Roman" w:cs="Times New Roman"/>
                <w:strike/>
                <w:szCs w:val="20"/>
              </w:rPr>
              <w:t>tak*</w:t>
            </w:r>
          </w:p>
        </w:tc>
        <w:tc>
          <w:tcPr>
            <w:tcW w:w="3264" w:type="dxa"/>
            <w:vAlign w:val="center"/>
          </w:tcPr>
          <w:p w14:paraId="4B7A9B06" w14:textId="77777777" w:rsidR="00A168D9" w:rsidRPr="002835A8" w:rsidRDefault="00A168D9" w:rsidP="007741A0">
            <w:pPr>
              <w:spacing w:beforeLines="60" w:before="144" w:afterLines="60" w:after="144" w:line="240" w:lineRule="auto"/>
              <w:jc w:val="center"/>
              <w:rPr>
                <w:rFonts w:ascii="Times New Roman" w:eastAsia="Times New Roman" w:hAnsi="Times New Roman" w:cs="Times New Roman"/>
                <w:szCs w:val="20"/>
              </w:rPr>
            </w:pPr>
            <w:r w:rsidRPr="002835A8">
              <w:rPr>
                <w:rFonts w:ascii="Times New Roman" w:eastAsia="Times New Roman" w:hAnsi="Times New Roman" w:cs="Times New Roman"/>
                <w:szCs w:val="20"/>
              </w:rPr>
              <w:t>nie*</w:t>
            </w:r>
          </w:p>
        </w:tc>
      </w:tr>
      <w:tr w:rsidR="00A168D9" w:rsidRPr="002835A8" w14:paraId="2D1C43C4" w14:textId="77777777" w:rsidTr="007741A0">
        <w:trPr>
          <w:trHeight w:val="195"/>
        </w:trPr>
        <w:tc>
          <w:tcPr>
            <w:tcW w:w="3099" w:type="dxa"/>
            <w:shd w:val="clear" w:color="auto" w:fill="F3F3F3"/>
          </w:tcPr>
          <w:p w14:paraId="66F9DC14" w14:textId="77777777" w:rsidR="00A168D9" w:rsidRPr="002835A8" w:rsidRDefault="00A168D9" w:rsidP="007741A0">
            <w:pPr>
              <w:spacing w:beforeLines="60" w:before="144" w:afterLines="60" w:after="144" w:line="240" w:lineRule="auto"/>
              <w:jc w:val="both"/>
              <w:rPr>
                <w:rFonts w:ascii="Times New Roman" w:eastAsia="Times New Roman" w:hAnsi="Times New Roman" w:cs="Times New Roman"/>
                <w:szCs w:val="20"/>
              </w:rPr>
            </w:pPr>
            <w:r w:rsidRPr="002835A8">
              <w:rPr>
                <w:rFonts w:ascii="Times New Roman" w:eastAsia="Times New Roman" w:hAnsi="Times New Roman" w:cs="Times New Roman"/>
                <w:szCs w:val="20"/>
              </w:rPr>
              <w:t>Numer pozwolenia na budowę oraz nazwa organu, który je wydał</w:t>
            </w:r>
          </w:p>
        </w:tc>
        <w:tc>
          <w:tcPr>
            <w:tcW w:w="6683" w:type="dxa"/>
            <w:gridSpan w:val="2"/>
          </w:tcPr>
          <w:p w14:paraId="1A7CEBB2" w14:textId="77777777" w:rsidR="00A168D9" w:rsidRDefault="00A168D9" w:rsidP="007741A0">
            <w:pPr>
              <w:pStyle w:val="TableParagraph"/>
              <w:jc w:val="both"/>
              <w:rPr>
                <w:rFonts w:ascii="Arial" w:hAnsi="Arial" w:cs="Arial"/>
                <w:sz w:val="18"/>
                <w:szCs w:val="18"/>
                <w:lang w:eastAsia="pl-PL"/>
              </w:rPr>
            </w:pPr>
          </w:p>
          <w:p w14:paraId="456ACBE1" w14:textId="77777777" w:rsidR="00A168D9" w:rsidRPr="002835A8" w:rsidRDefault="00A168D9" w:rsidP="007741A0">
            <w:pPr>
              <w:pStyle w:val="TableParagraph"/>
              <w:jc w:val="both"/>
              <w:rPr>
                <w:szCs w:val="20"/>
              </w:rPr>
            </w:pPr>
            <w:r>
              <w:rPr>
                <w:rFonts w:ascii="Arial" w:hAnsi="Arial" w:cs="Arial"/>
                <w:sz w:val="18"/>
                <w:szCs w:val="18"/>
                <w:lang w:eastAsia="pl-PL"/>
              </w:rPr>
              <w:t>Pozwolenie nr 149/2022 wydane przez Starostę Bydgoskiego, decyzją z dnia 11.05.2022r, przeniesione na dewelopera decyzją z dnia 14.04.2023 nr 299/2023</w:t>
            </w:r>
          </w:p>
        </w:tc>
      </w:tr>
      <w:tr w:rsidR="00A168D9" w:rsidRPr="002835A8" w14:paraId="7CB0DBD0" w14:textId="77777777" w:rsidTr="007741A0">
        <w:trPr>
          <w:trHeight w:val="195"/>
        </w:trPr>
        <w:tc>
          <w:tcPr>
            <w:tcW w:w="3099" w:type="dxa"/>
            <w:shd w:val="clear" w:color="auto" w:fill="F3F3F3"/>
          </w:tcPr>
          <w:p w14:paraId="3060858E" w14:textId="77777777" w:rsidR="00A168D9" w:rsidRPr="002835A8" w:rsidRDefault="00A168D9" w:rsidP="007741A0">
            <w:pPr>
              <w:spacing w:beforeLines="60" w:before="144" w:afterLines="60" w:after="144" w:line="240" w:lineRule="auto"/>
              <w:jc w:val="both"/>
              <w:rPr>
                <w:rFonts w:ascii="Times New Roman" w:eastAsia="Times New Roman" w:hAnsi="Times New Roman" w:cs="Times New Roman"/>
                <w:szCs w:val="20"/>
              </w:rPr>
            </w:pPr>
            <w:r w:rsidRPr="002835A8">
              <w:rPr>
                <w:rFonts w:ascii="Times New Roman" w:eastAsia="Times New Roman" w:hAnsi="Times New Roman" w:cs="Times New Roman"/>
                <w:szCs w:val="20"/>
              </w:rPr>
              <w:t>Data uprawomocnienia się decyzji o pozwoleniu na użytkowanie budynku</w:t>
            </w:r>
          </w:p>
        </w:tc>
        <w:tc>
          <w:tcPr>
            <w:tcW w:w="6683" w:type="dxa"/>
            <w:gridSpan w:val="2"/>
          </w:tcPr>
          <w:p w14:paraId="01F059C7" w14:textId="77777777" w:rsidR="00A168D9" w:rsidRPr="00D05379" w:rsidRDefault="00A168D9" w:rsidP="007741A0">
            <w:pPr>
              <w:spacing w:beforeLines="60" w:before="144" w:afterLines="60" w:after="144" w:line="240" w:lineRule="auto"/>
              <w:jc w:val="both"/>
              <w:rPr>
                <w:rFonts w:ascii="Arial" w:eastAsia="Times New Roman" w:hAnsi="Arial" w:cs="Arial"/>
                <w:sz w:val="18"/>
                <w:szCs w:val="18"/>
              </w:rPr>
            </w:pPr>
            <w:r w:rsidRPr="00D05379">
              <w:rPr>
                <w:rFonts w:ascii="Arial" w:eastAsia="Times New Roman" w:hAnsi="Arial" w:cs="Arial"/>
                <w:sz w:val="18"/>
                <w:szCs w:val="18"/>
              </w:rPr>
              <w:t>Budynek w budowie</w:t>
            </w:r>
          </w:p>
        </w:tc>
      </w:tr>
      <w:tr w:rsidR="00A168D9" w:rsidRPr="002835A8" w14:paraId="2E8C2475" w14:textId="77777777" w:rsidTr="007741A0">
        <w:trPr>
          <w:trHeight w:val="195"/>
        </w:trPr>
        <w:tc>
          <w:tcPr>
            <w:tcW w:w="3099" w:type="dxa"/>
            <w:shd w:val="clear" w:color="auto" w:fill="F3F3F3"/>
          </w:tcPr>
          <w:p w14:paraId="27EDC76F" w14:textId="77777777" w:rsidR="00A168D9" w:rsidRPr="002835A8" w:rsidRDefault="00A168D9" w:rsidP="007741A0">
            <w:pPr>
              <w:spacing w:beforeLines="60" w:before="144" w:afterLines="60" w:after="144" w:line="240" w:lineRule="auto"/>
              <w:jc w:val="both"/>
              <w:rPr>
                <w:rFonts w:ascii="Times New Roman" w:eastAsia="Times New Roman" w:hAnsi="Times New Roman" w:cs="Times New Roman"/>
                <w:szCs w:val="20"/>
              </w:rPr>
            </w:pPr>
            <w:r w:rsidRPr="002835A8">
              <w:rPr>
                <w:rFonts w:ascii="Times New Roman" w:eastAsia="Times New Roman" w:hAnsi="Times New Roman" w:cs="Times New Roman"/>
                <w:szCs w:val="20"/>
              </w:rPr>
              <w:t xml:space="preserve">Data zakończenia budowy domu jednorodzinnego </w:t>
            </w:r>
          </w:p>
        </w:tc>
        <w:tc>
          <w:tcPr>
            <w:tcW w:w="6683" w:type="dxa"/>
            <w:gridSpan w:val="2"/>
          </w:tcPr>
          <w:p w14:paraId="6808A418" w14:textId="77777777" w:rsidR="00A168D9" w:rsidRPr="002835A8" w:rsidRDefault="00A168D9" w:rsidP="007741A0">
            <w:pPr>
              <w:tabs>
                <w:tab w:val="left" w:pos="2316"/>
              </w:tabs>
              <w:spacing w:beforeLines="60" w:before="144" w:afterLines="60" w:after="144" w:line="240" w:lineRule="auto"/>
              <w:rPr>
                <w:rFonts w:ascii="Times New Roman" w:eastAsia="Times New Roman" w:hAnsi="Times New Roman" w:cs="Times New Roman"/>
                <w:szCs w:val="20"/>
              </w:rPr>
            </w:pPr>
            <w:r w:rsidRPr="00D05379">
              <w:rPr>
                <w:rFonts w:ascii="Arial" w:eastAsia="Times New Roman" w:hAnsi="Arial" w:cs="Arial"/>
                <w:sz w:val="18"/>
                <w:szCs w:val="18"/>
              </w:rPr>
              <w:t>Budynek w budowi</w:t>
            </w:r>
            <w:r>
              <w:rPr>
                <w:rFonts w:ascii="Arial" w:eastAsia="Times New Roman" w:hAnsi="Arial" w:cs="Arial"/>
                <w:sz w:val="18"/>
                <w:szCs w:val="18"/>
              </w:rPr>
              <w:t>e</w:t>
            </w:r>
          </w:p>
        </w:tc>
      </w:tr>
      <w:tr w:rsidR="00A168D9" w:rsidRPr="002835A8" w14:paraId="4D58DEAC" w14:textId="77777777" w:rsidTr="007741A0">
        <w:trPr>
          <w:trHeight w:val="195"/>
        </w:trPr>
        <w:tc>
          <w:tcPr>
            <w:tcW w:w="3099" w:type="dxa"/>
            <w:shd w:val="clear" w:color="auto" w:fill="F3F3F3"/>
          </w:tcPr>
          <w:p w14:paraId="515F5A05" w14:textId="77777777" w:rsidR="00A168D9" w:rsidRPr="002835A8" w:rsidRDefault="00A168D9" w:rsidP="007741A0">
            <w:pPr>
              <w:spacing w:beforeLines="60" w:before="144" w:afterLines="60" w:after="144" w:line="240" w:lineRule="auto"/>
              <w:jc w:val="both"/>
              <w:rPr>
                <w:rFonts w:ascii="Times New Roman" w:eastAsia="Times New Roman" w:hAnsi="Times New Roman" w:cs="Times New Roman"/>
                <w:szCs w:val="20"/>
              </w:rPr>
            </w:pPr>
            <w:r w:rsidRPr="002835A8">
              <w:rPr>
                <w:rFonts w:ascii="Times New Roman" w:eastAsia="Times New Roman" w:hAnsi="Times New Roman" w:cs="Times New Roman"/>
                <w:szCs w:val="20"/>
              </w:rPr>
              <w:t>Planowany termin rozpoczęcia i zakończenia robót budowlanych</w:t>
            </w:r>
          </w:p>
        </w:tc>
        <w:tc>
          <w:tcPr>
            <w:tcW w:w="6683" w:type="dxa"/>
            <w:gridSpan w:val="2"/>
          </w:tcPr>
          <w:p w14:paraId="520D5086" w14:textId="77777777" w:rsidR="00A168D9" w:rsidRPr="00D05379" w:rsidRDefault="00A168D9" w:rsidP="007741A0">
            <w:pPr>
              <w:spacing w:beforeLines="60" w:before="144" w:afterLines="60" w:after="144" w:line="240" w:lineRule="auto"/>
              <w:jc w:val="both"/>
              <w:rPr>
                <w:rFonts w:ascii="Arial" w:eastAsia="Times New Roman" w:hAnsi="Arial" w:cs="Arial"/>
                <w:sz w:val="18"/>
                <w:szCs w:val="18"/>
              </w:rPr>
            </w:pPr>
            <w:r>
              <w:rPr>
                <w:rFonts w:ascii="Arial" w:eastAsia="Times New Roman" w:hAnsi="Arial" w:cs="Arial"/>
                <w:sz w:val="18"/>
                <w:szCs w:val="18"/>
              </w:rPr>
              <w:t>r</w:t>
            </w:r>
            <w:r w:rsidRPr="00D05379">
              <w:rPr>
                <w:rFonts w:ascii="Arial" w:eastAsia="Times New Roman" w:hAnsi="Arial" w:cs="Arial"/>
                <w:sz w:val="18"/>
                <w:szCs w:val="18"/>
              </w:rPr>
              <w:t xml:space="preserve">ozpoczęcie </w:t>
            </w:r>
            <w:r>
              <w:rPr>
                <w:rFonts w:ascii="Arial" w:eastAsia="Times New Roman" w:hAnsi="Arial" w:cs="Arial"/>
                <w:sz w:val="18"/>
                <w:szCs w:val="18"/>
              </w:rPr>
              <w:t>01.06</w:t>
            </w:r>
            <w:r w:rsidRPr="00D05379">
              <w:rPr>
                <w:rFonts w:ascii="Arial" w:eastAsia="Times New Roman" w:hAnsi="Arial" w:cs="Arial"/>
                <w:sz w:val="18"/>
                <w:szCs w:val="18"/>
              </w:rPr>
              <w:t>.202</w:t>
            </w:r>
            <w:r>
              <w:rPr>
                <w:rFonts w:ascii="Arial" w:eastAsia="Times New Roman" w:hAnsi="Arial" w:cs="Arial"/>
                <w:sz w:val="18"/>
                <w:szCs w:val="18"/>
              </w:rPr>
              <w:t xml:space="preserve">3 </w:t>
            </w:r>
            <w:r w:rsidRPr="00D05379">
              <w:rPr>
                <w:rFonts w:ascii="Arial" w:eastAsia="Times New Roman" w:hAnsi="Arial" w:cs="Arial"/>
                <w:sz w:val="18"/>
                <w:szCs w:val="18"/>
              </w:rPr>
              <w:t>roku</w:t>
            </w:r>
          </w:p>
          <w:p w14:paraId="63D7154C" w14:textId="77777777" w:rsidR="00A168D9" w:rsidRPr="002835A8" w:rsidRDefault="00A168D9" w:rsidP="007741A0">
            <w:pPr>
              <w:spacing w:beforeLines="60" w:before="144" w:afterLines="60" w:after="144" w:line="240" w:lineRule="auto"/>
              <w:jc w:val="both"/>
              <w:rPr>
                <w:rFonts w:ascii="Times New Roman" w:eastAsia="Times New Roman" w:hAnsi="Times New Roman" w:cs="Times New Roman"/>
                <w:szCs w:val="20"/>
              </w:rPr>
            </w:pPr>
            <w:r w:rsidRPr="00D05379">
              <w:rPr>
                <w:rFonts w:ascii="Arial" w:eastAsia="Times New Roman" w:hAnsi="Arial" w:cs="Arial"/>
                <w:sz w:val="18"/>
                <w:szCs w:val="18"/>
              </w:rPr>
              <w:t>Zakończenie 3</w:t>
            </w:r>
            <w:r>
              <w:rPr>
                <w:rFonts w:ascii="Arial" w:eastAsia="Times New Roman" w:hAnsi="Arial" w:cs="Arial"/>
                <w:sz w:val="18"/>
                <w:szCs w:val="18"/>
              </w:rPr>
              <w:t>0</w:t>
            </w:r>
            <w:r w:rsidRPr="00D05379">
              <w:rPr>
                <w:rFonts w:ascii="Arial" w:eastAsia="Times New Roman" w:hAnsi="Arial" w:cs="Arial"/>
                <w:sz w:val="18"/>
                <w:szCs w:val="18"/>
              </w:rPr>
              <w:t>.</w:t>
            </w:r>
            <w:r>
              <w:rPr>
                <w:rFonts w:ascii="Arial" w:eastAsia="Times New Roman" w:hAnsi="Arial" w:cs="Arial"/>
                <w:sz w:val="18"/>
                <w:szCs w:val="18"/>
              </w:rPr>
              <w:t>12</w:t>
            </w:r>
            <w:r w:rsidRPr="00D05379">
              <w:rPr>
                <w:rFonts w:ascii="Arial" w:eastAsia="Times New Roman" w:hAnsi="Arial" w:cs="Arial"/>
                <w:sz w:val="18"/>
                <w:szCs w:val="18"/>
              </w:rPr>
              <w:t>.2025 roku</w:t>
            </w:r>
          </w:p>
        </w:tc>
      </w:tr>
      <w:tr w:rsidR="00A168D9" w:rsidRPr="002835A8" w14:paraId="2491D08E" w14:textId="77777777" w:rsidTr="007741A0">
        <w:trPr>
          <w:trHeight w:val="325"/>
        </w:trPr>
        <w:tc>
          <w:tcPr>
            <w:tcW w:w="3099" w:type="dxa"/>
            <w:vMerge w:val="restart"/>
            <w:shd w:val="clear" w:color="auto" w:fill="F3F3F3"/>
          </w:tcPr>
          <w:p w14:paraId="6563530F" w14:textId="77777777" w:rsidR="00A168D9" w:rsidRPr="002835A8" w:rsidRDefault="00A168D9" w:rsidP="007741A0">
            <w:pPr>
              <w:spacing w:beforeLines="60" w:before="144" w:afterLines="60" w:after="144" w:line="240" w:lineRule="auto"/>
              <w:jc w:val="both"/>
              <w:rPr>
                <w:rFonts w:ascii="Times New Roman" w:eastAsia="Times New Roman" w:hAnsi="Times New Roman" w:cs="Times New Roman"/>
                <w:szCs w:val="20"/>
              </w:rPr>
            </w:pPr>
          </w:p>
          <w:p w14:paraId="2E7659D7" w14:textId="77777777" w:rsidR="00A168D9" w:rsidRPr="002835A8" w:rsidRDefault="00A168D9" w:rsidP="007741A0">
            <w:pPr>
              <w:spacing w:beforeLines="60" w:before="144" w:afterLines="60" w:after="144" w:line="240" w:lineRule="auto"/>
              <w:rPr>
                <w:rFonts w:ascii="Times New Roman" w:eastAsia="Times New Roman" w:hAnsi="Times New Roman" w:cs="Times New Roman"/>
                <w:szCs w:val="20"/>
              </w:rPr>
            </w:pPr>
            <w:r w:rsidRPr="002835A8">
              <w:rPr>
                <w:rFonts w:ascii="Times New Roman" w:eastAsia="Times New Roman" w:hAnsi="Times New Roman" w:cs="Times New Roman"/>
                <w:szCs w:val="20"/>
              </w:rPr>
              <w:t>Opis przedsięwzięcia deweloperskiego albo zadania inwestycyjnego</w:t>
            </w:r>
          </w:p>
          <w:p w14:paraId="0D615C75" w14:textId="77777777" w:rsidR="00A168D9" w:rsidRPr="002835A8" w:rsidRDefault="00A168D9" w:rsidP="007741A0">
            <w:pPr>
              <w:spacing w:beforeLines="60" w:before="144" w:afterLines="60" w:after="144" w:line="240" w:lineRule="auto"/>
              <w:jc w:val="both"/>
              <w:rPr>
                <w:rFonts w:ascii="Times New Roman" w:eastAsia="Times New Roman" w:hAnsi="Times New Roman" w:cs="Times New Roman"/>
                <w:szCs w:val="20"/>
              </w:rPr>
            </w:pPr>
          </w:p>
        </w:tc>
        <w:tc>
          <w:tcPr>
            <w:tcW w:w="3419" w:type="dxa"/>
          </w:tcPr>
          <w:p w14:paraId="6B24B5B0" w14:textId="77777777" w:rsidR="00A168D9" w:rsidRPr="002835A8" w:rsidRDefault="00A168D9" w:rsidP="007741A0">
            <w:pPr>
              <w:spacing w:beforeLines="60" w:before="144" w:afterLines="60" w:after="144" w:line="240" w:lineRule="auto"/>
              <w:jc w:val="both"/>
              <w:rPr>
                <w:rFonts w:ascii="Times New Roman" w:eastAsia="Times New Roman" w:hAnsi="Times New Roman" w:cs="Times New Roman"/>
                <w:szCs w:val="20"/>
              </w:rPr>
            </w:pPr>
            <w:r w:rsidRPr="002835A8">
              <w:rPr>
                <w:rFonts w:ascii="Times New Roman" w:eastAsia="Times New Roman" w:hAnsi="Times New Roman" w:cs="Times New Roman"/>
                <w:szCs w:val="20"/>
              </w:rPr>
              <w:t xml:space="preserve">Liczba budynków </w:t>
            </w:r>
          </w:p>
        </w:tc>
        <w:tc>
          <w:tcPr>
            <w:tcW w:w="3264" w:type="dxa"/>
          </w:tcPr>
          <w:p w14:paraId="7A5B2230" w14:textId="77777777" w:rsidR="00A168D9" w:rsidRDefault="00A168D9" w:rsidP="007741A0">
            <w:pPr>
              <w:pStyle w:val="TableParagraph"/>
              <w:jc w:val="both"/>
              <w:rPr>
                <w:rFonts w:ascii="Arial" w:hAnsi="Arial" w:cs="Arial"/>
                <w:sz w:val="18"/>
                <w:szCs w:val="18"/>
              </w:rPr>
            </w:pPr>
          </w:p>
          <w:p w14:paraId="153B7204" w14:textId="77777777" w:rsidR="00A168D9" w:rsidRPr="00D05379" w:rsidRDefault="00A168D9" w:rsidP="007741A0">
            <w:pPr>
              <w:pStyle w:val="TableParagraph"/>
              <w:jc w:val="both"/>
              <w:rPr>
                <w:rFonts w:ascii="Arial" w:hAnsi="Arial" w:cs="Arial"/>
                <w:sz w:val="18"/>
                <w:szCs w:val="18"/>
              </w:rPr>
            </w:pPr>
            <w:r>
              <w:rPr>
                <w:rFonts w:ascii="Arial" w:hAnsi="Arial" w:cs="Arial"/>
                <w:sz w:val="18"/>
                <w:szCs w:val="18"/>
              </w:rPr>
              <w:t>1</w:t>
            </w:r>
          </w:p>
        </w:tc>
      </w:tr>
      <w:tr w:rsidR="00A168D9" w:rsidRPr="002835A8" w14:paraId="1B842134" w14:textId="77777777" w:rsidTr="007741A0">
        <w:trPr>
          <w:trHeight w:val="325"/>
        </w:trPr>
        <w:tc>
          <w:tcPr>
            <w:tcW w:w="3099" w:type="dxa"/>
            <w:vMerge/>
            <w:shd w:val="clear" w:color="auto" w:fill="F3F3F3"/>
          </w:tcPr>
          <w:p w14:paraId="08FAADE8" w14:textId="77777777" w:rsidR="00A168D9" w:rsidRPr="002835A8" w:rsidRDefault="00A168D9" w:rsidP="007741A0">
            <w:pPr>
              <w:spacing w:beforeLines="60" w:before="144" w:afterLines="60" w:after="144" w:line="240" w:lineRule="auto"/>
              <w:jc w:val="both"/>
              <w:rPr>
                <w:rFonts w:ascii="Times New Roman" w:eastAsia="Times New Roman" w:hAnsi="Times New Roman" w:cs="Times New Roman"/>
                <w:szCs w:val="20"/>
              </w:rPr>
            </w:pPr>
          </w:p>
        </w:tc>
        <w:tc>
          <w:tcPr>
            <w:tcW w:w="3419" w:type="dxa"/>
          </w:tcPr>
          <w:p w14:paraId="13EE5A5A" w14:textId="77777777" w:rsidR="00A168D9" w:rsidRPr="002835A8" w:rsidRDefault="00A168D9" w:rsidP="007741A0">
            <w:pPr>
              <w:spacing w:beforeLines="60" w:before="144" w:afterLines="60" w:after="144" w:line="240" w:lineRule="auto"/>
              <w:jc w:val="both"/>
              <w:rPr>
                <w:rFonts w:ascii="Times New Roman" w:eastAsia="Times New Roman" w:hAnsi="Times New Roman" w:cs="Times New Roman"/>
                <w:szCs w:val="20"/>
              </w:rPr>
            </w:pPr>
            <w:r w:rsidRPr="002835A8">
              <w:rPr>
                <w:rFonts w:ascii="Times New Roman" w:eastAsia="Times New Roman" w:hAnsi="Times New Roman" w:cs="Times New Roman"/>
                <w:szCs w:val="20"/>
              </w:rPr>
              <w:t>Rozmieszczenie budynków na nieruchomości (należy podać minimalny odstęp między budynkami)</w:t>
            </w:r>
          </w:p>
        </w:tc>
        <w:tc>
          <w:tcPr>
            <w:tcW w:w="3264" w:type="dxa"/>
          </w:tcPr>
          <w:p w14:paraId="3A0CE398" w14:textId="77777777" w:rsidR="00A168D9" w:rsidRPr="002835A8" w:rsidRDefault="00A168D9" w:rsidP="007741A0">
            <w:pPr>
              <w:spacing w:beforeLines="60" w:before="144" w:afterLines="60" w:after="144" w:line="240" w:lineRule="auto"/>
              <w:rPr>
                <w:rFonts w:ascii="Times New Roman" w:eastAsia="Times New Roman" w:hAnsi="Times New Roman" w:cs="Times New Roman"/>
                <w:szCs w:val="20"/>
              </w:rPr>
            </w:pPr>
            <w:r w:rsidRPr="001B2EF6">
              <w:rPr>
                <w:rFonts w:ascii="Arial" w:eastAsia="Times New Roman" w:hAnsi="Arial" w:cs="Arial"/>
                <w:sz w:val="18"/>
                <w:szCs w:val="18"/>
                <w:lang w:eastAsia="pl-PL"/>
              </w:rPr>
              <w:t> </w:t>
            </w:r>
            <w:r>
              <w:rPr>
                <w:rFonts w:ascii="Arial" w:eastAsia="Times New Roman" w:hAnsi="Arial" w:cs="Arial"/>
                <w:sz w:val="18"/>
                <w:szCs w:val="18"/>
                <w:lang w:eastAsia="pl-PL"/>
              </w:rPr>
              <w:t>Nie dotyczy</w:t>
            </w:r>
          </w:p>
        </w:tc>
      </w:tr>
      <w:tr w:rsidR="00A168D9" w:rsidRPr="002835A8" w14:paraId="2D48A4A2" w14:textId="77777777" w:rsidTr="007741A0">
        <w:trPr>
          <w:trHeight w:val="488"/>
        </w:trPr>
        <w:tc>
          <w:tcPr>
            <w:tcW w:w="3099" w:type="dxa"/>
            <w:shd w:val="clear" w:color="auto" w:fill="F3F3F3"/>
          </w:tcPr>
          <w:p w14:paraId="36FA7958" w14:textId="77777777" w:rsidR="00A168D9" w:rsidRPr="002835A8" w:rsidRDefault="00A168D9" w:rsidP="007741A0">
            <w:pPr>
              <w:spacing w:beforeLines="60" w:before="144" w:afterLines="60" w:after="144" w:line="240" w:lineRule="auto"/>
              <w:jc w:val="both"/>
              <w:rPr>
                <w:rFonts w:ascii="Times New Roman" w:eastAsia="Times New Roman" w:hAnsi="Times New Roman" w:cs="Times New Roman"/>
                <w:szCs w:val="20"/>
              </w:rPr>
            </w:pPr>
            <w:r w:rsidRPr="002835A8">
              <w:rPr>
                <w:rFonts w:ascii="Times New Roman" w:eastAsia="Times New Roman" w:hAnsi="Times New Roman" w:cs="Times New Roman"/>
                <w:szCs w:val="20"/>
              </w:rPr>
              <w:t>Sposób pomiaru powierzchni użytkowej lokalu mieszkalnego albo domu jednorodzinnego</w:t>
            </w:r>
          </w:p>
        </w:tc>
        <w:tc>
          <w:tcPr>
            <w:tcW w:w="6683" w:type="dxa"/>
            <w:gridSpan w:val="2"/>
          </w:tcPr>
          <w:p w14:paraId="420DFA50" w14:textId="77777777" w:rsidR="00A168D9" w:rsidRPr="002835A8" w:rsidRDefault="00A168D9" w:rsidP="007741A0">
            <w:pPr>
              <w:spacing w:beforeLines="60" w:before="144" w:afterLines="60" w:after="144" w:line="240" w:lineRule="auto"/>
              <w:jc w:val="both"/>
              <w:rPr>
                <w:rFonts w:ascii="Times New Roman" w:eastAsia="Times New Roman" w:hAnsi="Times New Roman" w:cs="Times New Roman"/>
                <w:szCs w:val="20"/>
              </w:rPr>
            </w:pPr>
            <w:r w:rsidRPr="001B2EF6">
              <w:rPr>
                <w:rFonts w:ascii="Arial" w:eastAsia="Times New Roman" w:hAnsi="Arial" w:cs="Arial"/>
                <w:sz w:val="18"/>
                <w:szCs w:val="18"/>
                <w:lang w:eastAsia="pl-PL"/>
              </w:rPr>
              <w:t> </w:t>
            </w:r>
            <w:r>
              <w:rPr>
                <w:rFonts w:ascii="Arial" w:eastAsia="Times New Roman" w:hAnsi="Arial" w:cs="Arial"/>
                <w:sz w:val="18"/>
                <w:szCs w:val="18"/>
                <w:lang w:eastAsia="pl-PL"/>
              </w:rPr>
              <w:t>Wg normy PN-ISO 9836:2015-12</w:t>
            </w:r>
          </w:p>
        </w:tc>
      </w:tr>
      <w:tr w:rsidR="00A168D9" w:rsidRPr="002835A8" w14:paraId="7AE72831" w14:textId="77777777" w:rsidTr="007741A0">
        <w:tc>
          <w:tcPr>
            <w:tcW w:w="3099" w:type="dxa"/>
            <w:vMerge w:val="restart"/>
            <w:shd w:val="clear" w:color="auto" w:fill="F3F3F3"/>
          </w:tcPr>
          <w:p w14:paraId="56E09EF6" w14:textId="77777777" w:rsidR="00A168D9" w:rsidRPr="002835A8" w:rsidRDefault="00A168D9" w:rsidP="007741A0">
            <w:pPr>
              <w:spacing w:beforeLines="60" w:before="144" w:afterLines="60" w:after="144" w:line="240" w:lineRule="auto"/>
              <w:jc w:val="both"/>
              <w:rPr>
                <w:rFonts w:ascii="Times New Roman" w:eastAsia="Times New Roman" w:hAnsi="Times New Roman" w:cs="Times New Roman"/>
                <w:szCs w:val="20"/>
              </w:rPr>
            </w:pPr>
            <w:r w:rsidRPr="002835A8">
              <w:rPr>
                <w:rFonts w:ascii="Times New Roman" w:eastAsia="Times New Roman" w:hAnsi="Times New Roman" w:cs="Times New Roman"/>
                <w:szCs w:val="20"/>
              </w:rPr>
              <w:lastRenderedPageBreak/>
              <w:t>Zamierzony sposób i procentowy udział źródeł finansowania przedsięwzięcia deweloperskiego lub zadania inwestycyjnego</w:t>
            </w:r>
          </w:p>
          <w:p w14:paraId="023F217B" w14:textId="77777777" w:rsidR="00A168D9" w:rsidRPr="002835A8" w:rsidRDefault="00A168D9" w:rsidP="007741A0">
            <w:pPr>
              <w:spacing w:beforeLines="60" w:before="144" w:afterLines="60" w:after="144" w:line="240" w:lineRule="auto"/>
              <w:jc w:val="both"/>
              <w:rPr>
                <w:rFonts w:ascii="Times New Roman" w:eastAsia="Times New Roman" w:hAnsi="Times New Roman" w:cs="Times New Roman"/>
                <w:szCs w:val="20"/>
              </w:rPr>
            </w:pPr>
          </w:p>
        </w:tc>
        <w:tc>
          <w:tcPr>
            <w:tcW w:w="3419" w:type="dxa"/>
          </w:tcPr>
          <w:p w14:paraId="4AF4248E" w14:textId="77777777" w:rsidR="00A168D9" w:rsidRPr="002835A8" w:rsidDel="00E703EC" w:rsidRDefault="00A168D9" w:rsidP="007741A0">
            <w:pPr>
              <w:spacing w:beforeLines="60" w:before="144" w:afterLines="60" w:after="144" w:line="240" w:lineRule="auto"/>
              <w:jc w:val="both"/>
              <w:rPr>
                <w:rFonts w:ascii="Times New Roman" w:eastAsia="Times New Roman" w:hAnsi="Times New Roman" w:cs="Times New Roman"/>
                <w:szCs w:val="20"/>
              </w:rPr>
            </w:pPr>
            <w:r w:rsidRPr="002835A8">
              <w:rPr>
                <w:rFonts w:ascii="Times New Roman" w:eastAsia="Times New Roman" w:hAnsi="Times New Roman" w:cs="Times New Roman"/>
                <w:szCs w:val="20"/>
              </w:rPr>
              <w:t>Rodzaj posiadanych środków finansowych – kredyt, środki własne, inne</w:t>
            </w:r>
          </w:p>
        </w:tc>
        <w:tc>
          <w:tcPr>
            <w:tcW w:w="3264" w:type="dxa"/>
          </w:tcPr>
          <w:p w14:paraId="132B3043" w14:textId="77777777" w:rsidR="00A168D9" w:rsidRPr="002835A8" w:rsidRDefault="00A168D9" w:rsidP="007741A0">
            <w:pPr>
              <w:spacing w:beforeLines="60" w:before="144" w:afterLines="60" w:after="144" w:line="240" w:lineRule="auto"/>
              <w:rPr>
                <w:rFonts w:ascii="Times New Roman" w:eastAsia="Times New Roman" w:hAnsi="Times New Roman" w:cs="Times New Roman"/>
                <w:szCs w:val="20"/>
              </w:rPr>
            </w:pPr>
            <w:r>
              <w:rPr>
                <w:rFonts w:ascii="Arial" w:eastAsia="Times New Roman" w:hAnsi="Arial" w:cs="Arial"/>
                <w:sz w:val="18"/>
                <w:szCs w:val="18"/>
                <w:lang w:eastAsia="pl-PL"/>
              </w:rPr>
              <w:t>Środki własne 100%</w:t>
            </w:r>
          </w:p>
        </w:tc>
      </w:tr>
      <w:tr w:rsidR="00A168D9" w:rsidRPr="002835A8" w14:paraId="32471EB2" w14:textId="77777777" w:rsidTr="007741A0">
        <w:tc>
          <w:tcPr>
            <w:tcW w:w="3099" w:type="dxa"/>
            <w:vMerge/>
            <w:shd w:val="clear" w:color="auto" w:fill="F3F3F3"/>
          </w:tcPr>
          <w:p w14:paraId="10FDE64D" w14:textId="77777777" w:rsidR="00A168D9" w:rsidRPr="002835A8" w:rsidRDefault="00A168D9" w:rsidP="007741A0">
            <w:pPr>
              <w:spacing w:beforeLines="60" w:before="144" w:afterLines="60" w:after="144" w:line="240" w:lineRule="auto"/>
              <w:jc w:val="both"/>
              <w:rPr>
                <w:rFonts w:ascii="Times New Roman" w:eastAsia="Times New Roman" w:hAnsi="Times New Roman" w:cs="Times New Roman"/>
                <w:szCs w:val="20"/>
              </w:rPr>
            </w:pPr>
          </w:p>
        </w:tc>
        <w:tc>
          <w:tcPr>
            <w:tcW w:w="3419" w:type="dxa"/>
          </w:tcPr>
          <w:p w14:paraId="7778CD3E" w14:textId="77777777" w:rsidR="00A168D9" w:rsidRPr="002835A8" w:rsidRDefault="00A168D9" w:rsidP="007741A0">
            <w:pPr>
              <w:spacing w:beforeLines="60" w:before="144" w:afterLines="60" w:after="144" w:line="240" w:lineRule="auto"/>
              <w:jc w:val="both"/>
              <w:rPr>
                <w:rFonts w:ascii="Times New Roman" w:eastAsia="Times New Roman" w:hAnsi="Times New Roman" w:cs="Times New Roman"/>
                <w:szCs w:val="20"/>
              </w:rPr>
            </w:pPr>
            <w:r w:rsidRPr="002835A8">
              <w:rPr>
                <w:rFonts w:ascii="Times New Roman" w:eastAsia="Times New Roman" w:hAnsi="Times New Roman" w:cs="Times New Roman"/>
                <w:szCs w:val="20"/>
              </w:rPr>
              <w:t>W następujących instytucjach finansowych (wypełnia się w przypadku kredytu)</w:t>
            </w:r>
          </w:p>
        </w:tc>
        <w:tc>
          <w:tcPr>
            <w:tcW w:w="3264" w:type="dxa"/>
          </w:tcPr>
          <w:p w14:paraId="7066C958" w14:textId="77777777" w:rsidR="00A168D9" w:rsidRPr="002835A8" w:rsidRDefault="00A168D9" w:rsidP="007741A0">
            <w:pPr>
              <w:spacing w:beforeLines="60" w:before="144" w:afterLines="60" w:after="144" w:line="240" w:lineRule="auto"/>
              <w:rPr>
                <w:rFonts w:ascii="Times New Roman" w:eastAsia="Times New Roman" w:hAnsi="Times New Roman" w:cs="Times New Roman"/>
                <w:szCs w:val="20"/>
              </w:rPr>
            </w:pPr>
            <w:r>
              <w:rPr>
                <w:rFonts w:ascii="Arial" w:eastAsia="Times New Roman" w:hAnsi="Arial" w:cs="Arial"/>
                <w:sz w:val="18"/>
                <w:szCs w:val="18"/>
                <w:lang w:eastAsia="pl-PL"/>
              </w:rPr>
              <w:t>Nie dotyczy</w:t>
            </w:r>
          </w:p>
        </w:tc>
      </w:tr>
      <w:tr w:rsidR="00A168D9" w:rsidRPr="002835A8" w14:paraId="6D3118DD" w14:textId="77777777" w:rsidTr="007741A0">
        <w:trPr>
          <w:trHeight w:val="1481"/>
        </w:trPr>
        <w:tc>
          <w:tcPr>
            <w:tcW w:w="3099" w:type="dxa"/>
            <w:vMerge w:val="restart"/>
            <w:shd w:val="clear" w:color="auto" w:fill="F3F3F3"/>
          </w:tcPr>
          <w:p w14:paraId="6D715187" w14:textId="77777777" w:rsidR="00A168D9" w:rsidRPr="002835A8" w:rsidRDefault="00A168D9" w:rsidP="007741A0">
            <w:pPr>
              <w:spacing w:beforeLines="60" w:before="144" w:afterLines="60" w:after="144" w:line="240" w:lineRule="auto"/>
              <w:rPr>
                <w:rFonts w:ascii="Times New Roman" w:eastAsia="Times New Roman" w:hAnsi="Times New Roman" w:cs="Times New Roman"/>
                <w:szCs w:val="20"/>
              </w:rPr>
            </w:pPr>
            <w:r w:rsidRPr="002835A8">
              <w:rPr>
                <w:rFonts w:ascii="Times New Roman" w:eastAsia="Times New Roman" w:hAnsi="Times New Roman" w:cs="Times New Roman"/>
                <w:szCs w:val="20"/>
              </w:rPr>
              <w:t>Środki ochrony nabywców</w:t>
            </w:r>
          </w:p>
        </w:tc>
        <w:tc>
          <w:tcPr>
            <w:tcW w:w="3419" w:type="dxa"/>
          </w:tcPr>
          <w:p w14:paraId="2F519118" w14:textId="77777777" w:rsidR="00A168D9" w:rsidRPr="00535416" w:rsidRDefault="00A168D9" w:rsidP="007741A0">
            <w:pPr>
              <w:spacing w:beforeLines="60" w:before="144" w:afterLines="60" w:after="144" w:line="240" w:lineRule="auto"/>
              <w:jc w:val="both"/>
              <w:rPr>
                <w:rFonts w:ascii="Times New Roman" w:eastAsia="Times New Roman" w:hAnsi="Times New Roman" w:cs="Times New Roman"/>
                <w:strike/>
                <w:szCs w:val="20"/>
              </w:rPr>
            </w:pPr>
            <w:r w:rsidRPr="00535416">
              <w:rPr>
                <w:rFonts w:ascii="Times New Roman" w:eastAsia="Times New Roman" w:hAnsi="Times New Roman" w:cs="Times New Roman"/>
                <w:strike/>
                <w:szCs w:val="20"/>
              </w:rPr>
              <w:t>Otwarty mieszkaniowy rachunek powierniczy*</w:t>
            </w:r>
          </w:p>
        </w:tc>
        <w:tc>
          <w:tcPr>
            <w:tcW w:w="3264" w:type="dxa"/>
          </w:tcPr>
          <w:p w14:paraId="673812AB" w14:textId="77777777" w:rsidR="00A168D9" w:rsidRPr="00F52D56" w:rsidRDefault="00A168D9" w:rsidP="007741A0">
            <w:pPr>
              <w:spacing w:beforeLines="60" w:before="144" w:afterLines="60" w:after="144" w:line="240" w:lineRule="auto"/>
              <w:jc w:val="both"/>
              <w:rPr>
                <w:rFonts w:ascii="Times New Roman" w:eastAsia="Times New Roman" w:hAnsi="Times New Roman" w:cs="Times New Roman"/>
                <w:strike/>
                <w:szCs w:val="20"/>
              </w:rPr>
            </w:pPr>
            <w:r w:rsidRPr="00F52D56">
              <w:rPr>
                <w:rFonts w:ascii="Times New Roman" w:eastAsia="Times New Roman" w:hAnsi="Times New Roman" w:cs="Times New Roman"/>
                <w:strike/>
                <w:szCs w:val="20"/>
              </w:rPr>
              <w:t>Zamknięty mieszkaniowy rachunek powierniczy*</w:t>
            </w:r>
          </w:p>
        </w:tc>
      </w:tr>
      <w:tr w:rsidR="00A168D9" w:rsidRPr="002835A8" w14:paraId="2F41A660" w14:textId="77777777" w:rsidTr="007741A0">
        <w:tc>
          <w:tcPr>
            <w:tcW w:w="3099" w:type="dxa"/>
            <w:vMerge/>
            <w:shd w:val="clear" w:color="auto" w:fill="F3F3F3"/>
          </w:tcPr>
          <w:p w14:paraId="0F93C1F6" w14:textId="77777777" w:rsidR="00A168D9" w:rsidRPr="002835A8" w:rsidRDefault="00A168D9" w:rsidP="007741A0">
            <w:pPr>
              <w:spacing w:beforeLines="60" w:before="144" w:afterLines="60" w:after="144" w:line="240" w:lineRule="auto"/>
              <w:jc w:val="both"/>
              <w:rPr>
                <w:rFonts w:ascii="Times New Roman" w:eastAsia="Times New Roman" w:hAnsi="Times New Roman" w:cs="Times New Roman"/>
                <w:szCs w:val="20"/>
              </w:rPr>
            </w:pPr>
          </w:p>
        </w:tc>
        <w:tc>
          <w:tcPr>
            <w:tcW w:w="3419" w:type="dxa"/>
          </w:tcPr>
          <w:p w14:paraId="3284AE98" w14:textId="77777777" w:rsidR="00A168D9" w:rsidRPr="002835A8" w:rsidRDefault="00A168D9" w:rsidP="007741A0">
            <w:pPr>
              <w:spacing w:beforeLines="60" w:before="144" w:afterLines="60" w:after="144" w:line="240" w:lineRule="auto"/>
              <w:jc w:val="both"/>
              <w:rPr>
                <w:rFonts w:ascii="Times New Roman" w:eastAsia="Times New Roman" w:hAnsi="Times New Roman" w:cs="Times New Roman"/>
                <w:szCs w:val="20"/>
              </w:rPr>
            </w:pPr>
            <w:r w:rsidRPr="002835A8">
              <w:rPr>
                <w:rFonts w:ascii="Times New Roman" w:eastAsia="Times New Roman" w:hAnsi="Times New Roman" w:cs="Times New Roman"/>
                <w:szCs w:val="20"/>
              </w:rPr>
              <w:t>Wysokość stawki procentowej, według której jest obliczana kwota składki na Deweloperski Fundusz Gwarancyjny</w:t>
            </w:r>
            <w:r w:rsidRPr="002835A8">
              <w:rPr>
                <w:rStyle w:val="Odwoanieprzypisudolnego"/>
                <w:rFonts w:ascii="Times New Roman" w:eastAsia="Times New Roman" w:hAnsi="Times New Roman"/>
                <w:szCs w:val="20"/>
              </w:rPr>
              <w:footnoteReference w:customMarkFollows="1" w:id="8"/>
              <w:t>7)</w:t>
            </w:r>
            <w:r w:rsidRPr="002835A8">
              <w:rPr>
                <w:rFonts w:ascii="Times New Roman" w:eastAsia="Times New Roman" w:hAnsi="Times New Roman" w:cs="Times New Roman"/>
                <w:szCs w:val="20"/>
              </w:rPr>
              <w:t xml:space="preserve"> </w:t>
            </w:r>
          </w:p>
        </w:tc>
        <w:tc>
          <w:tcPr>
            <w:tcW w:w="3264" w:type="dxa"/>
          </w:tcPr>
          <w:p w14:paraId="272AC7D9" w14:textId="77777777" w:rsidR="00A168D9" w:rsidRPr="002835A8" w:rsidRDefault="00A168D9" w:rsidP="007741A0">
            <w:pPr>
              <w:spacing w:beforeLines="60" w:before="144" w:afterLines="60" w:after="144" w:line="240" w:lineRule="auto"/>
              <w:jc w:val="center"/>
              <w:rPr>
                <w:rFonts w:ascii="Times New Roman" w:eastAsia="Times New Roman" w:hAnsi="Times New Roman" w:cs="Times New Roman"/>
                <w:szCs w:val="20"/>
              </w:rPr>
            </w:pPr>
            <w:r>
              <w:rPr>
                <w:rFonts w:ascii="Times New Roman" w:hAnsi="Times New Roman" w:cs="Times New Roman"/>
                <w:szCs w:val="20"/>
              </w:rPr>
              <w:t>Nie dotyczy</w:t>
            </w:r>
          </w:p>
        </w:tc>
      </w:tr>
      <w:tr w:rsidR="00A168D9" w:rsidRPr="002835A8" w14:paraId="280F03E3" w14:textId="77777777" w:rsidTr="007741A0">
        <w:tc>
          <w:tcPr>
            <w:tcW w:w="3099" w:type="dxa"/>
            <w:shd w:val="clear" w:color="auto" w:fill="F3F3F3"/>
          </w:tcPr>
          <w:p w14:paraId="049882DA" w14:textId="77777777" w:rsidR="00A168D9" w:rsidRPr="002835A8" w:rsidRDefault="00A168D9" w:rsidP="007741A0">
            <w:pPr>
              <w:spacing w:beforeLines="60" w:before="144" w:afterLines="60" w:after="144" w:line="240" w:lineRule="auto"/>
              <w:rPr>
                <w:rFonts w:ascii="Times New Roman" w:eastAsia="Times New Roman" w:hAnsi="Times New Roman" w:cs="Times New Roman"/>
                <w:szCs w:val="20"/>
              </w:rPr>
            </w:pPr>
            <w:r w:rsidRPr="002835A8">
              <w:rPr>
                <w:rFonts w:ascii="Times New Roman" w:eastAsia="Times New Roman" w:hAnsi="Times New Roman" w:cs="Times New Roman"/>
                <w:szCs w:val="20"/>
              </w:rPr>
              <w:t>Główne zasady funkcjonowania wybranego rodzaju zabezpieczenia środków nabywcy</w:t>
            </w:r>
          </w:p>
        </w:tc>
        <w:tc>
          <w:tcPr>
            <w:tcW w:w="6683" w:type="dxa"/>
            <w:gridSpan w:val="2"/>
          </w:tcPr>
          <w:p w14:paraId="69E08DBB" w14:textId="77777777" w:rsidR="00A168D9" w:rsidRDefault="00A168D9" w:rsidP="007741A0">
            <w:pPr>
              <w:pStyle w:val="TableParagraph"/>
              <w:jc w:val="both"/>
              <w:rPr>
                <w:color w:val="000000" w:themeColor="text1"/>
                <w:szCs w:val="20"/>
                <w:highlight w:val="lightGray"/>
              </w:rPr>
            </w:pPr>
          </w:p>
          <w:p w14:paraId="66AA2309" w14:textId="77777777" w:rsidR="00A168D9" w:rsidRPr="002835A8" w:rsidRDefault="00A168D9" w:rsidP="007741A0">
            <w:pPr>
              <w:pStyle w:val="TableParagraph"/>
              <w:jc w:val="both"/>
              <w:rPr>
                <w:color w:val="000000" w:themeColor="text1"/>
                <w:szCs w:val="20"/>
                <w:highlight w:val="lightGray"/>
              </w:rPr>
            </w:pPr>
            <w:r>
              <w:rPr>
                <w:color w:val="000000" w:themeColor="text1"/>
                <w:szCs w:val="20"/>
                <w:highlight w:val="lightGray"/>
              </w:rPr>
              <w:t>Nie dotyczy</w:t>
            </w:r>
          </w:p>
        </w:tc>
      </w:tr>
      <w:tr w:rsidR="00A168D9" w:rsidRPr="002835A8" w14:paraId="2E541A7E" w14:textId="77777777" w:rsidTr="007741A0">
        <w:trPr>
          <w:trHeight w:val="1120"/>
        </w:trPr>
        <w:tc>
          <w:tcPr>
            <w:tcW w:w="3099" w:type="dxa"/>
            <w:shd w:val="clear" w:color="auto" w:fill="F3F3F3"/>
          </w:tcPr>
          <w:p w14:paraId="6314D95B" w14:textId="77777777" w:rsidR="00A168D9" w:rsidRPr="002835A8" w:rsidRDefault="00A168D9" w:rsidP="007741A0">
            <w:pPr>
              <w:spacing w:beforeLines="60" w:before="144" w:afterLines="60" w:after="144" w:line="240" w:lineRule="auto"/>
              <w:rPr>
                <w:rFonts w:ascii="Times New Roman" w:eastAsia="Times New Roman" w:hAnsi="Times New Roman" w:cs="Times New Roman"/>
                <w:szCs w:val="20"/>
              </w:rPr>
            </w:pPr>
            <w:r w:rsidRPr="002835A8">
              <w:rPr>
                <w:rFonts w:ascii="Times New Roman" w:eastAsia="Times New Roman" w:hAnsi="Times New Roman" w:cs="Times New Roman"/>
                <w:szCs w:val="20"/>
              </w:rPr>
              <w:t>Nazwa instytucji zapewniającej bezpieczeństwo środków nabywcy</w:t>
            </w:r>
          </w:p>
        </w:tc>
        <w:tc>
          <w:tcPr>
            <w:tcW w:w="6683" w:type="dxa"/>
            <w:gridSpan w:val="2"/>
          </w:tcPr>
          <w:p w14:paraId="31E3533F" w14:textId="77777777" w:rsidR="00A168D9" w:rsidRDefault="00A168D9" w:rsidP="007741A0">
            <w:pPr>
              <w:rPr>
                <w:rFonts w:ascii="Arial" w:eastAsia="Times New Roman" w:hAnsi="Arial" w:cs="Arial"/>
                <w:sz w:val="18"/>
                <w:szCs w:val="18"/>
                <w:lang w:eastAsia="pl-PL"/>
              </w:rPr>
            </w:pPr>
            <w:r w:rsidRPr="001B2EF6">
              <w:rPr>
                <w:rFonts w:ascii="Arial" w:eastAsia="Times New Roman" w:hAnsi="Arial" w:cs="Arial"/>
                <w:sz w:val="18"/>
                <w:szCs w:val="18"/>
                <w:lang w:eastAsia="pl-PL"/>
              </w:rPr>
              <w:t> </w:t>
            </w:r>
          </w:p>
          <w:p w14:paraId="78FD73E5" w14:textId="77777777" w:rsidR="00A168D9" w:rsidRPr="00724CFA" w:rsidRDefault="00A168D9" w:rsidP="007741A0">
            <w:pPr>
              <w:rPr>
                <w:rFonts w:ascii="Times New Roman" w:eastAsia="Times New Roman" w:hAnsi="Times New Roman" w:cs="Times New Roman"/>
                <w:szCs w:val="20"/>
              </w:rPr>
            </w:pPr>
            <w:r>
              <w:rPr>
                <w:rFonts w:ascii="Arial" w:eastAsia="Times New Roman" w:hAnsi="Arial" w:cs="Arial"/>
                <w:sz w:val="18"/>
                <w:szCs w:val="18"/>
                <w:lang w:eastAsia="pl-PL"/>
              </w:rPr>
              <w:t>Nie dotyczy</w:t>
            </w:r>
          </w:p>
        </w:tc>
      </w:tr>
      <w:tr w:rsidR="00A168D9" w:rsidRPr="002835A8" w14:paraId="12BECD4B" w14:textId="77777777" w:rsidTr="007741A0">
        <w:trPr>
          <w:trHeight w:val="488"/>
        </w:trPr>
        <w:tc>
          <w:tcPr>
            <w:tcW w:w="3099" w:type="dxa"/>
            <w:shd w:val="clear" w:color="auto" w:fill="F3F3F3"/>
          </w:tcPr>
          <w:p w14:paraId="6B8928D1" w14:textId="77777777" w:rsidR="00A168D9" w:rsidRPr="002835A8" w:rsidRDefault="00A168D9" w:rsidP="007741A0">
            <w:pPr>
              <w:spacing w:beforeLines="60" w:before="144" w:afterLines="60" w:after="144" w:line="240" w:lineRule="auto"/>
              <w:jc w:val="both"/>
              <w:rPr>
                <w:rFonts w:ascii="Times New Roman" w:eastAsia="Times New Roman" w:hAnsi="Times New Roman" w:cs="Times New Roman"/>
                <w:szCs w:val="20"/>
              </w:rPr>
            </w:pPr>
            <w:r w:rsidRPr="002835A8">
              <w:rPr>
                <w:rFonts w:ascii="Times New Roman" w:eastAsia="Times New Roman" w:hAnsi="Times New Roman" w:cs="Times New Roman"/>
                <w:szCs w:val="20"/>
              </w:rPr>
              <w:t>Harmonogram przedsięwzięcia deweloperskiego lub zadania inwestycyjnego</w:t>
            </w:r>
          </w:p>
        </w:tc>
        <w:tc>
          <w:tcPr>
            <w:tcW w:w="6683" w:type="dxa"/>
            <w:gridSpan w:val="2"/>
          </w:tcPr>
          <w:p w14:paraId="07EFB9FD" w14:textId="77777777" w:rsidR="00A168D9" w:rsidRPr="002835A8" w:rsidRDefault="00A168D9" w:rsidP="007741A0">
            <w:pPr>
              <w:tabs>
                <w:tab w:val="left" w:pos="1008"/>
              </w:tabs>
              <w:spacing w:beforeLines="60" w:before="144" w:afterLines="60" w:after="144" w:line="240" w:lineRule="auto"/>
              <w:jc w:val="both"/>
              <w:rPr>
                <w:rFonts w:ascii="Times New Roman" w:eastAsia="Times New Roman" w:hAnsi="Times New Roman" w:cs="Times New Roman"/>
                <w:szCs w:val="20"/>
              </w:rPr>
            </w:pPr>
            <w:r w:rsidRPr="001B2EF6">
              <w:rPr>
                <w:rFonts w:ascii="Arial" w:eastAsia="Times New Roman" w:hAnsi="Arial" w:cs="Arial"/>
                <w:sz w:val="18"/>
                <w:szCs w:val="18"/>
                <w:lang w:eastAsia="pl-PL"/>
              </w:rPr>
              <w:t> </w:t>
            </w:r>
            <w:r>
              <w:rPr>
                <w:rFonts w:ascii="Arial" w:eastAsia="Times New Roman" w:hAnsi="Arial" w:cs="Arial"/>
                <w:sz w:val="18"/>
                <w:szCs w:val="18"/>
                <w:lang w:eastAsia="pl-PL"/>
              </w:rPr>
              <w:t>Nie dotyczy</w:t>
            </w:r>
          </w:p>
        </w:tc>
      </w:tr>
      <w:tr w:rsidR="00A168D9" w:rsidRPr="002835A8" w14:paraId="739861BE" w14:textId="77777777" w:rsidTr="007741A0">
        <w:trPr>
          <w:trHeight w:val="292"/>
        </w:trPr>
        <w:tc>
          <w:tcPr>
            <w:tcW w:w="3099" w:type="dxa"/>
            <w:shd w:val="clear" w:color="auto" w:fill="F3F3F3"/>
          </w:tcPr>
          <w:p w14:paraId="3CD67A6E" w14:textId="77777777" w:rsidR="00A168D9" w:rsidRPr="002835A8" w:rsidRDefault="00A168D9" w:rsidP="007741A0">
            <w:pPr>
              <w:spacing w:beforeLines="60" w:before="144" w:afterLines="60" w:after="144" w:line="240" w:lineRule="auto"/>
              <w:rPr>
                <w:rFonts w:ascii="Times New Roman" w:eastAsia="Times New Roman" w:hAnsi="Times New Roman" w:cs="Times New Roman"/>
                <w:szCs w:val="20"/>
              </w:rPr>
            </w:pPr>
            <w:r w:rsidRPr="002835A8">
              <w:rPr>
                <w:rFonts w:ascii="Times New Roman" w:eastAsia="Times New Roman" w:hAnsi="Times New Roman" w:cs="Times New Roman"/>
                <w:szCs w:val="20"/>
              </w:rPr>
              <w:t>Dopuszczenie waloryzacji ceny oraz określenie zasad waloryzacji</w:t>
            </w:r>
          </w:p>
        </w:tc>
        <w:tc>
          <w:tcPr>
            <w:tcW w:w="6683" w:type="dxa"/>
            <w:gridSpan w:val="2"/>
          </w:tcPr>
          <w:p w14:paraId="0B23B30B" w14:textId="77777777" w:rsidR="00A168D9" w:rsidRPr="00D05379" w:rsidRDefault="00A168D9" w:rsidP="007741A0">
            <w:pPr>
              <w:spacing w:beforeLines="60" w:before="144" w:afterLines="60" w:after="144" w:line="240" w:lineRule="auto"/>
              <w:jc w:val="both"/>
              <w:rPr>
                <w:rFonts w:ascii="Arial" w:hAnsi="Arial" w:cs="Arial"/>
                <w:sz w:val="18"/>
                <w:szCs w:val="18"/>
              </w:rPr>
            </w:pPr>
            <w:r w:rsidRPr="00D05379">
              <w:rPr>
                <w:rFonts w:ascii="Arial" w:hAnsi="Arial" w:cs="Arial"/>
                <w:sz w:val="18"/>
                <w:szCs w:val="18"/>
              </w:rPr>
              <w:t>Brak</w:t>
            </w:r>
          </w:p>
        </w:tc>
      </w:tr>
      <w:tr w:rsidR="00A168D9" w:rsidRPr="002835A8" w14:paraId="41A5A918" w14:textId="77777777" w:rsidTr="007741A0">
        <w:tc>
          <w:tcPr>
            <w:tcW w:w="9782" w:type="dxa"/>
            <w:gridSpan w:val="3"/>
            <w:tcBorders>
              <w:bottom w:val="single" w:sz="4" w:space="0" w:color="auto"/>
            </w:tcBorders>
            <w:shd w:val="clear" w:color="auto" w:fill="E0E0E0"/>
          </w:tcPr>
          <w:p w14:paraId="37EAB16E" w14:textId="77777777" w:rsidR="00A168D9" w:rsidRPr="002835A8" w:rsidRDefault="00A168D9" w:rsidP="007741A0">
            <w:pPr>
              <w:spacing w:beforeLines="60" w:before="144" w:afterLines="60" w:after="144" w:line="240" w:lineRule="auto"/>
              <w:jc w:val="both"/>
              <w:rPr>
                <w:rFonts w:ascii="Times New Roman" w:eastAsia="Times New Roman" w:hAnsi="Times New Roman" w:cs="Times New Roman"/>
                <w:b/>
                <w:szCs w:val="20"/>
              </w:rPr>
            </w:pPr>
            <w:r w:rsidRPr="002835A8">
              <w:rPr>
                <w:rFonts w:ascii="Times New Roman" w:eastAsia="Times New Roman" w:hAnsi="Times New Roman" w:cs="Times New Roman"/>
                <w:b/>
                <w:szCs w:val="20"/>
              </w:rPr>
              <w:t xml:space="preserve">WARUNKI ODSTĄPIENIA OD UMOWY DEWELOPERSKIEJ LUB UMOWY, O KTÓREJ MOWA W ART. 2 UST. 1 PKT 2, 3 LUB 5 USTAWY Z </w:t>
            </w:r>
            <w:r w:rsidRPr="005D7087">
              <w:rPr>
                <w:rFonts w:ascii="Times New Roman" w:eastAsia="Times New Roman" w:hAnsi="Times New Roman" w:cs="Times New Roman"/>
                <w:b/>
                <w:szCs w:val="20"/>
              </w:rPr>
              <w:t xml:space="preserve">DNIA </w:t>
            </w:r>
            <w:r w:rsidRPr="005D7087">
              <w:rPr>
                <w:rFonts w:ascii="Times New Roman" w:eastAsia="Times New Roman" w:hAnsi="Times New Roman" w:cs="Times New Roman"/>
                <w:b/>
                <w:color w:val="000000" w:themeColor="text1"/>
                <w:szCs w:val="20"/>
              </w:rPr>
              <w:t xml:space="preserve">20 MAJA 2021 R. </w:t>
            </w:r>
            <w:r w:rsidRPr="005D7087">
              <w:rPr>
                <w:rFonts w:ascii="Times New Roman" w:eastAsia="Times New Roman" w:hAnsi="Times New Roman" w:cs="Times New Roman"/>
                <w:b/>
                <w:szCs w:val="20"/>
              </w:rPr>
              <w:t>O OCHRONIE</w:t>
            </w:r>
            <w:r w:rsidRPr="002835A8">
              <w:rPr>
                <w:rFonts w:ascii="Times New Roman" w:eastAsia="Times New Roman" w:hAnsi="Times New Roman" w:cs="Times New Roman"/>
                <w:b/>
                <w:szCs w:val="20"/>
              </w:rPr>
              <w:t xml:space="preserve"> PRAW NABYWCY LOKALU MIESZKALNEGO LUB DOMU JEDNORODZINNEGO ORAZ O DEWE</w:t>
            </w:r>
            <w:r>
              <w:rPr>
                <w:rFonts w:ascii="Times New Roman" w:eastAsia="Times New Roman" w:hAnsi="Times New Roman" w:cs="Times New Roman"/>
                <w:b/>
                <w:szCs w:val="20"/>
              </w:rPr>
              <w:t>LOPERSKIM FUNDUSZU GWARANCYJNYM</w:t>
            </w:r>
          </w:p>
        </w:tc>
      </w:tr>
      <w:tr w:rsidR="00A168D9" w:rsidRPr="002835A8" w14:paraId="0BBC37EE" w14:textId="77777777" w:rsidTr="007741A0">
        <w:trPr>
          <w:trHeight w:val="1512"/>
        </w:trPr>
        <w:tc>
          <w:tcPr>
            <w:tcW w:w="3099" w:type="dxa"/>
            <w:tcBorders>
              <w:bottom w:val="single" w:sz="4" w:space="0" w:color="auto"/>
            </w:tcBorders>
            <w:shd w:val="clear" w:color="auto" w:fill="F3F3F3"/>
          </w:tcPr>
          <w:p w14:paraId="0B54D949" w14:textId="77777777" w:rsidR="00A168D9" w:rsidRPr="00C36920" w:rsidRDefault="00A168D9" w:rsidP="007741A0">
            <w:pPr>
              <w:spacing w:beforeLines="60" w:before="144" w:afterLines="60" w:after="144" w:line="240" w:lineRule="auto"/>
              <w:jc w:val="both"/>
              <w:rPr>
                <w:rFonts w:ascii="Times New Roman" w:eastAsia="Times New Roman" w:hAnsi="Times New Roman" w:cs="Times New Roman"/>
                <w:szCs w:val="20"/>
              </w:rPr>
            </w:pPr>
            <w:r w:rsidRPr="00C36920">
              <w:rPr>
                <w:rFonts w:ascii="Times New Roman" w:eastAsia="Times New Roman" w:hAnsi="Times New Roman" w:cs="Times New Roman"/>
                <w:szCs w:val="20"/>
              </w:rPr>
              <w:t xml:space="preserve">Warunki, na jakich można odstąpić od umowy </w:t>
            </w:r>
            <w:proofErr w:type="spellStart"/>
            <w:r w:rsidRPr="00C36920">
              <w:rPr>
                <w:rFonts w:ascii="Times New Roman" w:eastAsia="Times New Roman" w:hAnsi="Times New Roman" w:cs="Times New Roman"/>
                <w:szCs w:val="20"/>
              </w:rPr>
              <w:t>dewelo</w:t>
            </w:r>
            <w:proofErr w:type="spellEnd"/>
            <w:r w:rsidRPr="00C36920">
              <w:rPr>
                <w:rFonts w:ascii="Times New Roman" w:eastAsia="Times New Roman" w:hAnsi="Times New Roman" w:cs="Times New Roman"/>
                <w:szCs w:val="20"/>
              </w:rPr>
              <w:t xml:space="preserve">- perskiej lub jednej z umów, o których mowa w art. 2 ust. 1 pkt 2, 3 lub 5 ustawy z dnia 20 maja </w:t>
            </w:r>
            <w:r w:rsidRPr="00C36920">
              <w:rPr>
                <w:rFonts w:ascii="Times New Roman" w:eastAsia="Times New Roman" w:hAnsi="Times New Roman" w:cs="Times New Roman"/>
                <w:szCs w:val="20"/>
              </w:rPr>
              <w:lastRenderedPageBreak/>
              <w:t>2021 r. o ochronie praw nabywcy lokalu mieszkalnego lub domu jednorodzinnego oraz Deweloperskim Funduszu Gwarancyjnym</w:t>
            </w:r>
          </w:p>
        </w:tc>
        <w:tc>
          <w:tcPr>
            <w:tcW w:w="6683" w:type="dxa"/>
            <w:gridSpan w:val="2"/>
          </w:tcPr>
          <w:p w14:paraId="512077A5" w14:textId="77777777" w:rsidR="00A168D9" w:rsidRPr="00C36920" w:rsidRDefault="00A168D9" w:rsidP="007741A0">
            <w:pPr>
              <w:pStyle w:val="Tekstpodstawowy"/>
              <w:autoSpaceDE/>
              <w:autoSpaceDN/>
              <w:spacing w:before="0"/>
              <w:ind w:left="0" w:firstLine="0"/>
            </w:pPr>
            <w:r w:rsidRPr="00C36920">
              <w:rPr>
                <w:b/>
              </w:rPr>
              <w:lastRenderedPageBreak/>
              <w:t>1.</w:t>
            </w:r>
            <w:r w:rsidRPr="00C36920">
              <w:t xml:space="preserve"> </w:t>
            </w:r>
            <w:bookmarkStart w:id="1" w:name="_Hlk122540410"/>
            <w:r w:rsidRPr="00C36920">
              <w:t xml:space="preserve">Nabywcom przysługuje prawo do odstąpienia od umowy deweloperskiej, w przypadku: </w:t>
            </w:r>
          </w:p>
          <w:p w14:paraId="659AE2A2" w14:textId="77777777" w:rsidR="00A168D9" w:rsidRPr="00C36920" w:rsidRDefault="00A168D9" w:rsidP="007741A0">
            <w:pPr>
              <w:pStyle w:val="Tekstpodstawowy"/>
              <w:autoSpaceDE/>
              <w:autoSpaceDN/>
              <w:spacing w:before="0"/>
              <w:ind w:left="0" w:firstLine="0"/>
            </w:pPr>
            <w:r w:rsidRPr="00C36920">
              <w:t xml:space="preserve">a) jeżeli umowa deweloperska nie zawiera elementów, o których mowa w art. 35 ustawy z dnia 20 maja 2021 r. o ochronie praw nabywcy lokalu mieszkalnego lub domu jednorodzinnego oraz Deweloperskim Funduszu Gwarancyjnym (tekst jedn. w Dz. U. z 2024 r., poz. 695); </w:t>
            </w:r>
          </w:p>
          <w:p w14:paraId="01F55E10" w14:textId="77777777" w:rsidR="00A168D9" w:rsidRPr="00C36920" w:rsidRDefault="00A168D9" w:rsidP="007741A0">
            <w:pPr>
              <w:pStyle w:val="Tekstpodstawowy"/>
              <w:autoSpaceDE/>
              <w:autoSpaceDN/>
              <w:spacing w:before="0"/>
              <w:ind w:left="0" w:firstLine="0"/>
            </w:pPr>
            <w:r w:rsidRPr="00C36920">
              <w:t xml:space="preserve">b) jeżeli informacje zawarte w umowie deweloperskiej nie są zgodne z </w:t>
            </w:r>
            <w:r w:rsidRPr="00C36920">
              <w:lastRenderedPageBreak/>
              <w:t xml:space="preserve">informacjami zawartymi w prospekcie informacyjnym lub jego załącznikach, z wyjątkiem zmian, o których mowa w § 10 umowy deweloperskiej wprowadzonych zgodnie z art. 35 ust. 2 ustawy deweloperskiej z 2021 roku; </w:t>
            </w:r>
          </w:p>
          <w:p w14:paraId="3D262CEE" w14:textId="77777777" w:rsidR="00A168D9" w:rsidRPr="00C36920" w:rsidRDefault="00A168D9" w:rsidP="007741A0">
            <w:pPr>
              <w:pStyle w:val="Tekstpodstawowy"/>
              <w:autoSpaceDE/>
              <w:autoSpaceDN/>
              <w:spacing w:before="0"/>
              <w:ind w:left="0" w:firstLine="0"/>
            </w:pPr>
            <w:r w:rsidRPr="00C36920">
              <w:t xml:space="preserve">c) jeżeli Deweloper nie doręczył Nabywcom zgodnie z art. 21 lub art. 22 ustawy deweloperskiej z 2021 roku prospektu informacyjnego dotyczącego Przedsięwzięcia Deweloperskiego, wraz z załącznikami lub informacji o zmianie danych lub informacji zawartych w prospekcie informacyjnym lub jego załącznikach; </w:t>
            </w:r>
          </w:p>
          <w:p w14:paraId="7C968B3D" w14:textId="77777777" w:rsidR="00A168D9" w:rsidRPr="00C36920" w:rsidRDefault="00A168D9" w:rsidP="007741A0">
            <w:pPr>
              <w:pStyle w:val="Tekstpodstawowy"/>
              <w:autoSpaceDE/>
              <w:autoSpaceDN/>
              <w:spacing w:before="0"/>
              <w:ind w:left="0" w:firstLine="0"/>
            </w:pPr>
            <w:r w:rsidRPr="00C36920">
              <w:t>d) jeżeli dane lub informacje zawarte w prospekcie informacyjnym lub jego załącznikach, na podstawie których zawarto umowę deweloperską, są niezgodne ze stanem faktycznym lub prawnym w dniu zawarcia umowy;</w:t>
            </w:r>
          </w:p>
          <w:p w14:paraId="36689FC4" w14:textId="77777777" w:rsidR="00A168D9" w:rsidRPr="00C36920" w:rsidRDefault="00A168D9" w:rsidP="007741A0">
            <w:pPr>
              <w:pStyle w:val="Tekstpodstawowy"/>
              <w:autoSpaceDE/>
              <w:autoSpaceDN/>
              <w:spacing w:before="0"/>
              <w:ind w:left="0" w:firstLine="0"/>
            </w:pPr>
            <w:r w:rsidRPr="00C36920">
              <w:t>e) jeżeli prospekt informacyjny, na podstawie którego zawarto umowę deweloperską, nie zawiera danych lub informacji określonych we wzorze prospektu informacyjnego;</w:t>
            </w:r>
          </w:p>
          <w:p w14:paraId="66C5FEBD" w14:textId="77777777" w:rsidR="00A168D9" w:rsidRPr="00C36920" w:rsidRDefault="00A168D9" w:rsidP="007741A0">
            <w:pPr>
              <w:pStyle w:val="Tekstpodstawowy"/>
              <w:autoSpaceDE/>
              <w:autoSpaceDN/>
              <w:spacing w:before="0"/>
              <w:ind w:left="0" w:firstLine="0"/>
            </w:pPr>
            <w:r w:rsidRPr="00C36920">
              <w:t xml:space="preserve">f) </w:t>
            </w:r>
            <w:proofErr w:type="spellStart"/>
            <w:r w:rsidRPr="00C36920">
              <w:t>nieprzeniesienia</w:t>
            </w:r>
            <w:proofErr w:type="spellEnd"/>
            <w:r w:rsidRPr="00C36920">
              <w:t xml:space="preserve"> na Nabywców praw wynikających z umowy deweloperskiej, w terminie wynikającym z tej umowy; </w:t>
            </w:r>
          </w:p>
          <w:p w14:paraId="54CA7F03" w14:textId="77777777" w:rsidR="00A168D9" w:rsidRPr="00C36920" w:rsidRDefault="00A168D9" w:rsidP="007741A0">
            <w:pPr>
              <w:pStyle w:val="Tekstpodstawowy"/>
              <w:autoSpaceDE/>
              <w:autoSpaceDN/>
              <w:spacing w:before="0"/>
              <w:ind w:left="0" w:firstLine="0"/>
            </w:pPr>
            <w:r w:rsidRPr="00C36920">
              <w:t xml:space="preserve">g) gdy Deweloper nie zawrze umowy mieszkaniowego rachunku powierniczego z innym bankiem w trybie i terminie, o których mowa w art. 10 ust. 1 ustawy deweloperskiej z 2021 roku; </w:t>
            </w:r>
          </w:p>
          <w:p w14:paraId="77777492" w14:textId="77777777" w:rsidR="00A168D9" w:rsidRPr="00C36920" w:rsidRDefault="00A168D9" w:rsidP="007741A0">
            <w:pPr>
              <w:pStyle w:val="Tekstpodstawowy"/>
              <w:autoSpaceDE/>
              <w:autoSpaceDN/>
              <w:spacing w:before="0"/>
              <w:ind w:left="0" w:firstLine="0"/>
            </w:pPr>
            <w:r w:rsidRPr="00C36920">
              <w:t xml:space="preserve">h) gdy Deweloper nie posiada zgody wierzyciela hipotecznego lub zobowiązania do jej udzielenia, o których mowa w art. 25 ust. 1 pkt 1 lub 2 ustawy deweloperskiej z 2021 roku; </w:t>
            </w:r>
          </w:p>
          <w:p w14:paraId="3CC0071D" w14:textId="77777777" w:rsidR="00A168D9" w:rsidRPr="00C36920" w:rsidRDefault="00A168D9" w:rsidP="007741A0">
            <w:pPr>
              <w:pStyle w:val="Tekstpodstawowy"/>
              <w:autoSpaceDE/>
              <w:autoSpaceDN/>
              <w:spacing w:before="0"/>
              <w:ind w:left="0" w:firstLine="0"/>
            </w:pPr>
            <w:r w:rsidRPr="00C36920">
              <w:t xml:space="preserve">i) niewykonania przez Dewelopera obowiązku, o którym mowa w art. 12 ust. 2 ustawy deweloperskiej z 2021 roku, w terminie określonym w tym przepisie; </w:t>
            </w:r>
          </w:p>
          <w:p w14:paraId="2DDDC9F7" w14:textId="77777777" w:rsidR="00A168D9" w:rsidRPr="00C36920" w:rsidRDefault="00A168D9" w:rsidP="007741A0">
            <w:pPr>
              <w:pStyle w:val="Tekstpodstawowy"/>
              <w:autoSpaceDE/>
              <w:autoSpaceDN/>
              <w:spacing w:before="0"/>
              <w:ind w:left="0" w:firstLine="0"/>
            </w:pPr>
            <w:r w:rsidRPr="00C36920">
              <w:t xml:space="preserve">j) nieusunięcia przez Dewelopera wady istotnej Lokalu Mieszkalnego na zasadach określonych w art. 41 ust. 11 ustawy deweloperskiej z 2021 roku; </w:t>
            </w:r>
          </w:p>
          <w:p w14:paraId="3099C7D2" w14:textId="77777777" w:rsidR="00A168D9" w:rsidRPr="00C36920" w:rsidRDefault="00A168D9" w:rsidP="007741A0">
            <w:pPr>
              <w:pStyle w:val="Tekstpodstawowy"/>
              <w:autoSpaceDE/>
              <w:autoSpaceDN/>
              <w:spacing w:before="0"/>
              <w:ind w:left="0" w:firstLine="0"/>
            </w:pPr>
            <w:r w:rsidRPr="00C36920">
              <w:t xml:space="preserve">k) stwierdzenia przez rzeczoznawcę istnienia wady istotnej, o którym mowa w art. 41 ust. 15 ustawy deweloperskiej z 2021 roku; </w:t>
            </w:r>
          </w:p>
          <w:p w14:paraId="16939AE2" w14:textId="77777777" w:rsidR="00A168D9" w:rsidRPr="00C36920" w:rsidRDefault="00A168D9" w:rsidP="007741A0">
            <w:pPr>
              <w:pStyle w:val="Tekstpodstawowy"/>
              <w:autoSpaceDE/>
              <w:autoSpaceDN/>
              <w:spacing w:before="0"/>
              <w:ind w:left="0" w:firstLine="0"/>
            </w:pPr>
            <w:r w:rsidRPr="00C36920">
              <w:t xml:space="preserve">l) jeżeli syndyk zażądał wykonania umowy na podstawie art. 98 ustawy z dnia 28 lutego 2003 r. – Prawo upadłościowe. </w:t>
            </w:r>
          </w:p>
          <w:p w14:paraId="37A9908A" w14:textId="77777777" w:rsidR="00A168D9" w:rsidRPr="00C36920" w:rsidRDefault="00A168D9" w:rsidP="007741A0">
            <w:pPr>
              <w:pStyle w:val="Tekstpodstawowy"/>
              <w:autoSpaceDE/>
              <w:autoSpaceDN/>
              <w:spacing w:before="0"/>
              <w:ind w:left="0" w:firstLine="0"/>
            </w:pPr>
            <w:r w:rsidRPr="00C36920">
              <w:rPr>
                <w:b/>
                <w:bCs/>
              </w:rPr>
              <w:t>2</w:t>
            </w:r>
            <w:r w:rsidRPr="00C36920">
              <w:t xml:space="preserve">. W przypadkach, o których mowa w ust. 1 pkt. a-e, Nabywcy mają prawo odstąpienia od umowy deweloperskiej w terminie 30 dni od dnia jej zawarcia. </w:t>
            </w:r>
          </w:p>
          <w:p w14:paraId="7F1AE010" w14:textId="77777777" w:rsidR="00A168D9" w:rsidRPr="00C36920" w:rsidRDefault="00A168D9" w:rsidP="007741A0">
            <w:pPr>
              <w:pStyle w:val="Tekstpodstawowy"/>
              <w:autoSpaceDE/>
              <w:autoSpaceDN/>
              <w:spacing w:before="0"/>
              <w:ind w:left="0" w:firstLine="0"/>
              <w:rPr>
                <w:strike/>
              </w:rPr>
            </w:pPr>
            <w:r w:rsidRPr="00C36920">
              <w:rPr>
                <w:b/>
                <w:bCs/>
              </w:rPr>
              <w:t>3.</w:t>
            </w:r>
            <w:r w:rsidRPr="00C36920">
              <w:t xml:space="preserve"> W przypadku, o którym mowa w ust. 3 pkt f, przed skorzystaniem z prawa do odstąpienia od umowy, Nabywcy wyznaczają Deweloperowi 120-dniowy termin na przeniesienie praw wynikających z umowy deweloperskiej, a w razie bezskutecznego upływu wyznaczonego terminu są uprawnieni do odstąpienia od umowy. </w:t>
            </w:r>
          </w:p>
          <w:p w14:paraId="4512AF29" w14:textId="77777777" w:rsidR="00A168D9" w:rsidRPr="00C36920" w:rsidRDefault="00A168D9" w:rsidP="007741A0">
            <w:pPr>
              <w:pStyle w:val="Tekstpodstawowy"/>
              <w:autoSpaceDE/>
              <w:autoSpaceDN/>
              <w:spacing w:before="0"/>
              <w:ind w:left="0" w:firstLine="0"/>
            </w:pPr>
            <w:r w:rsidRPr="00C36920">
              <w:rPr>
                <w:b/>
                <w:bCs/>
              </w:rPr>
              <w:t xml:space="preserve">4 </w:t>
            </w:r>
            <w:r w:rsidRPr="00C36920">
              <w:t>W przypadku, o którym mowa w ust. 1 pkt g, Nabywcy mają prawo odstąpienia od umowy deweloperskiej po dokonaniu przez Bank zwrotu środków zgodnie z art. 10 ust. 3 ustawy deweloperskiej z 2021 roku.</w:t>
            </w:r>
          </w:p>
          <w:p w14:paraId="78D6A0B7" w14:textId="77777777" w:rsidR="00A168D9" w:rsidRPr="00C36920" w:rsidRDefault="00A168D9" w:rsidP="007741A0">
            <w:pPr>
              <w:pStyle w:val="Tekstpodstawowy"/>
              <w:autoSpaceDE/>
              <w:autoSpaceDN/>
              <w:spacing w:before="0"/>
              <w:ind w:left="0" w:firstLine="0"/>
            </w:pPr>
            <w:r w:rsidRPr="00C36920">
              <w:rPr>
                <w:b/>
                <w:bCs/>
              </w:rPr>
              <w:t>5</w:t>
            </w:r>
            <w:r w:rsidRPr="00C36920">
              <w:t xml:space="preserve">. W przypadku, o którym mowa w ust. 1 pkt h, Nabywcy mają prawo odstąpienia od umowy deweloperskiej w terminie 60 dni od dnia jej zawarcia. </w:t>
            </w:r>
          </w:p>
          <w:p w14:paraId="5CE0911A" w14:textId="77777777" w:rsidR="00A168D9" w:rsidRPr="00C36920" w:rsidRDefault="00A168D9" w:rsidP="007741A0">
            <w:pPr>
              <w:pStyle w:val="Tekstpodstawowy"/>
              <w:autoSpaceDE/>
              <w:autoSpaceDN/>
              <w:spacing w:before="0"/>
              <w:ind w:left="0" w:firstLine="0"/>
            </w:pPr>
            <w:r w:rsidRPr="00C36920">
              <w:rPr>
                <w:b/>
                <w:bCs/>
              </w:rPr>
              <w:t>6</w:t>
            </w:r>
            <w:r w:rsidRPr="00C36920">
              <w:t>. W przypadku, o którym mowa w ust. 1 pkt i, Nabywcy mają prawo odstąpienia od umowy deweloperskiej po upływie 60 dni od dnia podania do publicznej wiadomości informacji, o których mowa w art. 12 ust. 1 ustawy deweloperskiej z 2021 roku.</w:t>
            </w:r>
          </w:p>
          <w:p w14:paraId="2E2B7FC4" w14:textId="77777777" w:rsidR="00A168D9" w:rsidRPr="00C36920" w:rsidRDefault="00A168D9" w:rsidP="007741A0">
            <w:pPr>
              <w:pStyle w:val="Tekstpodstawowy"/>
              <w:autoSpaceDE/>
              <w:autoSpaceDN/>
              <w:spacing w:before="0"/>
              <w:ind w:left="0" w:firstLine="0"/>
            </w:pPr>
            <w:r w:rsidRPr="00C36920">
              <w:rPr>
                <w:b/>
                <w:bCs/>
              </w:rPr>
              <w:t>7.</w:t>
            </w:r>
            <w:r w:rsidRPr="00C36920">
              <w:t xml:space="preserve"> Deweloper ma prawo odstąpić od umowy deweloperskiej w przypadku niespełnienia przez Nabywców świadczenia pieniężnego w terminie lub wysokości określonych w umowie deweloperskiej, mimo wezwania Nabywców w formie pisemnej do uiszczenia zaległych kwot w terminie 30 dni od dnia doręczenia wezwania, chyba że niespełnienie przez Nabywców świadczenia pieniężnego jest spowodowane działaniem siły wyższej.</w:t>
            </w:r>
          </w:p>
          <w:p w14:paraId="55D15C91" w14:textId="77777777" w:rsidR="00A168D9" w:rsidRPr="00C36920" w:rsidRDefault="00A168D9" w:rsidP="007741A0">
            <w:pPr>
              <w:pStyle w:val="Tekstpodstawowy"/>
              <w:autoSpaceDE/>
              <w:autoSpaceDN/>
              <w:spacing w:before="0"/>
              <w:ind w:left="0" w:firstLine="0"/>
            </w:pPr>
            <w:r w:rsidRPr="00C36920">
              <w:rPr>
                <w:b/>
                <w:bCs/>
              </w:rPr>
              <w:t>8.</w:t>
            </w:r>
            <w:r w:rsidRPr="00C36920">
              <w:t xml:space="preserve"> Deweloper ma prawo odstąpić od umowy deweloperskiej w przypadku niestawienia się Nabywców do odbioru Lokalu Mieszkalnego lub podpisania aktu notarialnego Umowy Przeniesienia Własności, mimo dwukrotnego doręczenia wezwania w formie pisemnej w odstępie co najmniej 60 dni, chyba że niestawienie się Nabywców jest spowodowane działaniem siły wyższej. </w:t>
            </w:r>
          </w:p>
          <w:p w14:paraId="5BD902C3" w14:textId="77777777" w:rsidR="00A168D9" w:rsidRPr="00C36920" w:rsidRDefault="00A168D9" w:rsidP="007741A0">
            <w:pPr>
              <w:pStyle w:val="Tekstpodstawowy"/>
              <w:autoSpaceDE/>
              <w:autoSpaceDN/>
              <w:spacing w:before="0"/>
              <w:ind w:left="0" w:firstLine="0"/>
            </w:pPr>
            <w:r w:rsidRPr="00C36920">
              <w:rPr>
                <w:b/>
                <w:bCs/>
              </w:rPr>
              <w:t>9.</w:t>
            </w:r>
            <w:r w:rsidRPr="00C36920">
              <w:t xml:space="preserve"> W przypadku skorzystania przez Nabywców z prawa odstąpienia, o którym mowa w  ust. 1 niniejszego paragrafu, umowa uważana jest za niezawartą, a Nabywcy nie ponoszą żadnych kosztów związanych z odstąpieniem od umowy </w:t>
            </w:r>
            <w:r w:rsidRPr="00C36920">
              <w:lastRenderedPageBreak/>
              <w:t>deweloperskiej.</w:t>
            </w:r>
          </w:p>
          <w:p w14:paraId="2F4BD5BF" w14:textId="77777777" w:rsidR="00A168D9" w:rsidRPr="00C36920" w:rsidRDefault="00A168D9" w:rsidP="007741A0">
            <w:pPr>
              <w:pStyle w:val="Tekstpodstawowy"/>
              <w:autoSpaceDE/>
              <w:autoSpaceDN/>
              <w:spacing w:before="0"/>
              <w:ind w:left="0" w:firstLine="0"/>
            </w:pPr>
            <w:r w:rsidRPr="00C36920">
              <w:rPr>
                <w:b/>
                <w:bCs/>
              </w:rPr>
              <w:t>10</w:t>
            </w:r>
            <w:r w:rsidRPr="00C36920">
              <w:t xml:space="preserve">. Deweloper ma obowiązek niezwłocznie, jednak nie później niż w terminie 30 dni od dnia otrzymania oświadczenia Nabywców o odstąpieniu od umowy, zwrócić Nabywcom środki wypłacone Deweloperowi przez bank z otwartego mieszkaniowego rachunku powierniczego w związku z realizacją umowy deweloperskiej. </w:t>
            </w:r>
          </w:p>
          <w:p w14:paraId="0B53D13D" w14:textId="77777777" w:rsidR="00A168D9" w:rsidRPr="00C36920" w:rsidRDefault="00A168D9" w:rsidP="007741A0">
            <w:pPr>
              <w:pStyle w:val="Tekstpodstawowy"/>
              <w:autoSpaceDE/>
              <w:autoSpaceDN/>
              <w:spacing w:before="0"/>
              <w:ind w:left="0" w:firstLine="0"/>
            </w:pPr>
            <w:r w:rsidRPr="00C36920">
              <w:rPr>
                <w:b/>
                <w:bCs/>
              </w:rPr>
              <w:t>11.</w:t>
            </w:r>
            <w:r w:rsidRPr="00C36920">
              <w:rPr>
                <w:i/>
                <w:iCs/>
              </w:rPr>
              <w:t xml:space="preserve"> </w:t>
            </w:r>
            <w:r w:rsidRPr="00C36920">
              <w:t>Oświadczenie woli Nabywców o odstąpieniu od umowy deweloperskiej jest skuteczne, jeżeli zawiera zgodę na wykreślenie z księgi wieczystej roszczenia Nabywców o</w:t>
            </w:r>
            <w:r w:rsidRPr="00C36920">
              <w:rPr>
                <w:bCs/>
              </w:rPr>
              <w:t xml:space="preserve"> </w:t>
            </w:r>
            <w:r w:rsidRPr="00C36920">
              <w:t>wybudowanie Budynku, wyodrębnienie Lokalu mieszkalnego</w:t>
            </w:r>
            <w:r w:rsidRPr="00C36920">
              <w:rPr>
                <w:b/>
              </w:rPr>
              <w:t xml:space="preserve"> </w:t>
            </w:r>
            <w:r w:rsidRPr="00C36920">
              <w:rPr>
                <w:bCs/>
              </w:rPr>
              <w:t>i przeniesienie prawa własności tego Lokalu oraz praw niezbędnych do korzystania z Lokalu na Nabywców</w:t>
            </w:r>
            <w:r w:rsidRPr="00C36920">
              <w:rPr>
                <w:bCs/>
                <w:i/>
                <w:iCs/>
              </w:rPr>
              <w:t xml:space="preserve"> </w:t>
            </w:r>
            <w:r w:rsidRPr="00C36920">
              <w:t xml:space="preserve">i jest złożone w formie pisemnej z podpisami notarialnie poświadczonymi. </w:t>
            </w:r>
          </w:p>
          <w:p w14:paraId="298EC443" w14:textId="77777777" w:rsidR="00A168D9" w:rsidRPr="00C36920" w:rsidRDefault="00A168D9" w:rsidP="007741A0">
            <w:pPr>
              <w:pStyle w:val="Tekstpodstawowy"/>
              <w:autoSpaceDE/>
              <w:autoSpaceDN/>
              <w:spacing w:before="0"/>
              <w:ind w:left="0" w:firstLine="0"/>
            </w:pPr>
            <w:r w:rsidRPr="00C36920">
              <w:rPr>
                <w:b/>
                <w:bCs/>
              </w:rPr>
              <w:t>12.</w:t>
            </w:r>
            <w:r w:rsidRPr="00C36920">
              <w:t xml:space="preserve"> W przypadku odstąpienia od umowy deweloperskiej przez Dewelopera na podstawie ust. 7 lub ust. 8, Nabywcy są zobowiązani wyrazić zgodę na wykreślenie z księgi wieczystej roszczenia Nabywców o</w:t>
            </w:r>
            <w:r w:rsidRPr="00C36920">
              <w:rPr>
                <w:bCs/>
              </w:rPr>
              <w:t xml:space="preserve"> </w:t>
            </w:r>
            <w:r w:rsidRPr="00C36920">
              <w:t>wybudowanie Budynku, wyodrębnienie Lokalu mieszkalnego</w:t>
            </w:r>
            <w:r w:rsidRPr="00C36920">
              <w:rPr>
                <w:b/>
              </w:rPr>
              <w:t xml:space="preserve"> </w:t>
            </w:r>
            <w:r w:rsidRPr="00C36920">
              <w:rPr>
                <w:bCs/>
              </w:rPr>
              <w:t>i przeniesienie prawa własności tego Lokalu oraz praw niezbędnych do korzystania z Lokalu na Nabywców</w:t>
            </w:r>
            <w:r w:rsidRPr="00C36920">
              <w:rPr>
                <w:i/>
                <w:iCs/>
                <w:shd w:val="clear" w:color="auto" w:fill="FFFFFF"/>
              </w:rPr>
              <w:t>,</w:t>
            </w:r>
            <w:r w:rsidRPr="00C36920">
              <w:t xml:space="preserve"> w formie pisemnej z podpisami notarialnie poświadczonymi.</w:t>
            </w:r>
            <w:bookmarkStart w:id="2" w:name="_Hlk122540992"/>
          </w:p>
          <w:p w14:paraId="650C1388" w14:textId="77777777" w:rsidR="00A168D9" w:rsidRPr="00C36920" w:rsidRDefault="00A168D9" w:rsidP="007741A0">
            <w:pPr>
              <w:pStyle w:val="Tekstpodstawowy"/>
              <w:autoSpaceDE/>
              <w:autoSpaceDN/>
              <w:spacing w:before="0"/>
              <w:ind w:left="0" w:firstLine="0"/>
            </w:pPr>
            <w:r w:rsidRPr="00C36920">
              <w:rPr>
                <w:b/>
              </w:rPr>
              <w:t>13</w:t>
            </w:r>
            <w:r w:rsidRPr="00C36920">
              <w:rPr>
                <w:bCs/>
              </w:rPr>
              <w:t>. Ponadto Nabywcy mają prawo odstąpienia od umowy deweloperskiej:</w:t>
            </w:r>
          </w:p>
          <w:p w14:paraId="1B563667" w14:textId="77777777" w:rsidR="00A168D9" w:rsidRPr="00C36920" w:rsidRDefault="00A168D9" w:rsidP="007741A0">
            <w:pPr>
              <w:spacing w:after="0" w:line="240" w:lineRule="auto"/>
              <w:jc w:val="both"/>
              <w:rPr>
                <w:rFonts w:ascii="Times New Roman" w:hAnsi="Times New Roman" w:cs="Times New Roman"/>
                <w:sz w:val="20"/>
                <w:szCs w:val="20"/>
              </w:rPr>
            </w:pPr>
            <w:r w:rsidRPr="00C36920">
              <w:rPr>
                <w:rFonts w:ascii="Times New Roman" w:hAnsi="Times New Roman" w:cs="Times New Roman"/>
                <w:b/>
                <w:sz w:val="20"/>
                <w:szCs w:val="20"/>
              </w:rPr>
              <w:t>a/</w:t>
            </w:r>
            <w:r w:rsidRPr="00C36920">
              <w:rPr>
                <w:rFonts w:ascii="Times New Roman" w:hAnsi="Times New Roman" w:cs="Times New Roman"/>
                <w:bCs/>
                <w:sz w:val="20"/>
                <w:szCs w:val="20"/>
              </w:rPr>
              <w:t xml:space="preserve"> w przypadku zmniejszenia lub zwiększenia powierzchni użytkowej Lokalu Mieszkalnego po wybudowaniu o więcej niż 2% albo w przypadku wystąpienia konieczności dokonania dopłaty przez Nabywców z powodu zwiększenia powierzchni użytkowej Lokalu Mieszkalnego</w:t>
            </w:r>
            <w:bookmarkEnd w:id="2"/>
            <w:r w:rsidRPr="00C36920">
              <w:rPr>
                <w:rFonts w:ascii="Times New Roman" w:hAnsi="Times New Roman" w:cs="Times New Roman"/>
                <w:bCs/>
                <w:sz w:val="20"/>
                <w:szCs w:val="20"/>
              </w:rPr>
              <w:t xml:space="preserve"> - w ciągu 14 dni kalendarzowych od dnia otrzymania przez Nabywców zawiadomienia o zmianie powierzchni użytkowej Lokalu Mieszkalnego po wybudowaniu o więcej niż 2% lub o podwyższeniu Ceny w związku ze zwiększeniem jego powierzchni użytkowej, przy czym p</w:t>
            </w:r>
            <w:r w:rsidRPr="00C36920">
              <w:rPr>
                <w:rFonts w:ascii="Times New Roman" w:hAnsi="Times New Roman" w:cs="Times New Roman"/>
                <w:sz w:val="20"/>
                <w:szCs w:val="20"/>
              </w:rPr>
              <w:t xml:space="preserve">ostanowienia te nie mają zastosowania w przypadku zmiany powierzchni Lokalu Mieszkalnego na skutek zmian aranżacyjnych wprowadzonych przez Dewelopera na wniosek Nabywców (w tym w szczególności zmiany układu ścian działowych), tj. Cena nie ulegnie zmianie, a Nabywcom nie przysługuje prawo odstąpienia od umowy deweloperskiej, </w:t>
            </w:r>
          </w:p>
          <w:p w14:paraId="5571D9C5" w14:textId="77777777" w:rsidR="00A168D9" w:rsidRPr="00C36920" w:rsidRDefault="00A168D9" w:rsidP="007741A0">
            <w:pPr>
              <w:spacing w:after="0" w:line="240" w:lineRule="auto"/>
              <w:jc w:val="both"/>
              <w:rPr>
                <w:rFonts w:ascii="Times New Roman" w:eastAsia="Times New Roman" w:hAnsi="Times New Roman" w:cs="Times New Roman"/>
                <w:sz w:val="20"/>
                <w:szCs w:val="20"/>
              </w:rPr>
            </w:pPr>
            <w:r w:rsidRPr="00C36920">
              <w:rPr>
                <w:rFonts w:ascii="Times New Roman" w:hAnsi="Times New Roman" w:cs="Times New Roman"/>
                <w:b/>
                <w:sz w:val="20"/>
                <w:szCs w:val="20"/>
              </w:rPr>
              <w:t xml:space="preserve">b/ </w:t>
            </w:r>
            <w:bookmarkStart w:id="3" w:name="_Hlk122541019"/>
            <w:r w:rsidRPr="00C36920">
              <w:rPr>
                <w:rFonts w:ascii="Times New Roman" w:hAnsi="Times New Roman" w:cs="Times New Roman"/>
                <w:bCs/>
                <w:sz w:val="20"/>
                <w:szCs w:val="20"/>
              </w:rPr>
              <w:t>w</w:t>
            </w:r>
            <w:r w:rsidRPr="00C36920">
              <w:rPr>
                <w:rFonts w:ascii="Times New Roman" w:hAnsi="Times New Roman" w:cs="Times New Roman"/>
                <w:sz w:val="20"/>
                <w:szCs w:val="20"/>
              </w:rPr>
              <w:t xml:space="preserve"> przypadku wystąpienia konieczności dokonania dopłat do Ceny przez Nabywców, </w:t>
            </w:r>
            <w:bookmarkEnd w:id="3"/>
            <w:r w:rsidRPr="00C36920">
              <w:rPr>
                <w:rFonts w:ascii="Times New Roman" w:hAnsi="Times New Roman" w:cs="Times New Roman"/>
                <w:sz w:val="20"/>
                <w:szCs w:val="20"/>
              </w:rPr>
              <w:t xml:space="preserve">wskutek zmiany powszechnie obowiązujących przepisów prawnych dotyczących stawek podatku VAT w trakcie trwania umowy deweloperskiej - </w:t>
            </w:r>
            <w:r w:rsidRPr="00C36920">
              <w:rPr>
                <w:rFonts w:ascii="Times New Roman" w:hAnsi="Times New Roman" w:cs="Times New Roman"/>
                <w:color w:val="000000"/>
                <w:sz w:val="20"/>
                <w:szCs w:val="20"/>
              </w:rPr>
              <w:t xml:space="preserve">w ciągu 14 dni kalendarzowych od otrzymania przez Nabywców zawiadomienia o konieczności dokonania odpowiedniej korekty Ceny. </w:t>
            </w:r>
            <w:bookmarkEnd w:id="1"/>
          </w:p>
        </w:tc>
      </w:tr>
      <w:tr w:rsidR="00A168D9" w:rsidRPr="002835A8" w14:paraId="5FCFEB64" w14:textId="77777777" w:rsidTr="007741A0">
        <w:trPr>
          <w:trHeight w:val="510"/>
        </w:trPr>
        <w:tc>
          <w:tcPr>
            <w:tcW w:w="9782" w:type="dxa"/>
            <w:gridSpan w:val="3"/>
            <w:tcBorders>
              <w:bottom w:val="single" w:sz="4" w:space="0" w:color="auto"/>
            </w:tcBorders>
            <w:shd w:val="clear" w:color="auto" w:fill="D9D9D9"/>
          </w:tcPr>
          <w:p w14:paraId="4EBA6560" w14:textId="77777777" w:rsidR="00A168D9" w:rsidRPr="00C36920" w:rsidRDefault="00A168D9" w:rsidP="007741A0">
            <w:pPr>
              <w:spacing w:beforeLines="60" w:before="144" w:afterLines="60" w:after="144" w:line="240" w:lineRule="auto"/>
              <w:jc w:val="both"/>
              <w:rPr>
                <w:rFonts w:ascii="Times New Roman" w:eastAsia="Times New Roman" w:hAnsi="Times New Roman" w:cs="Times New Roman"/>
                <w:b/>
                <w:szCs w:val="20"/>
              </w:rPr>
            </w:pPr>
            <w:r w:rsidRPr="00C36920">
              <w:rPr>
                <w:rFonts w:ascii="Times New Roman" w:eastAsia="Times New Roman" w:hAnsi="Times New Roman" w:cs="Times New Roman"/>
                <w:b/>
                <w:szCs w:val="20"/>
              </w:rPr>
              <w:lastRenderedPageBreak/>
              <w:t xml:space="preserve">INNE INFORMACJE </w:t>
            </w:r>
          </w:p>
        </w:tc>
      </w:tr>
      <w:tr w:rsidR="00A168D9" w:rsidRPr="002835A8" w14:paraId="269879F3" w14:textId="77777777" w:rsidTr="007741A0">
        <w:trPr>
          <w:trHeight w:val="1512"/>
        </w:trPr>
        <w:tc>
          <w:tcPr>
            <w:tcW w:w="9782" w:type="dxa"/>
            <w:gridSpan w:val="3"/>
            <w:tcBorders>
              <w:bottom w:val="nil"/>
            </w:tcBorders>
            <w:shd w:val="clear" w:color="auto" w:fill="F3F3F3"/>
          </w:tcPr>
          <w:p w14:paraId="46863B29" w14:textId="77777777" w:rsidR="00A168D9" w:rsidRPr="006D33A0" w:rsidRDefault="00A168D9" w:rsidP="007741A0">
            <w:pPr>
              <w:tabs>
                <w:tab w:val="left" w:pos="1848"/>
              </w:tabs>
              <w:spacing w:beforeLines="60" w:before="144" w:afterLines="60" w:after="144" w:line="240" w:lineRule="auto"/>
              <w:jc w:val="both"/>
              <w:rPr>
                <w:rFonts w:ascii="Times New Roman" w:eastAsia="Times New Roman" w:hAnsi="Times New Roman" w:cs="Times New Roman"/>
                <w:szCs w:val="20"/>
              </w:rPr>
            </w:pPr>
          </w:p>
        </w:tc>
      </w:tr>
      <w:tr w:rsidR="00A168D9" w:rsidRPr="002835A8" w14:paraId="3856774C" w14:textId="77777777" w:rsidTr="007741A0">
        <w:trPr>
          <w:trHeight w:val="1512"/>
        </w:trPr>
        <w:tc>
          <w:tcPr>
            <w:tcW w:w="9782" w:type="dxa"/>
            <w:gridSpan w:val="3"/>
            <w:tcBorders>
              <w:top w:val="nil"/>
              <w:bottom w:val="nil"/>
            </w:tcBorders>
            <w:shd w:val="clear" w:color="auto" w:fill="FFFFFF"/>
          </w:tcPr>
          <w:p w14:paraId="428B21E4" w14:textId="77777777" w:rsidR="00A168D9" w:rsidRPr="006D33A0" w:rsidRDefault="00A168D9" w:rsidP="007741A0">
            <w:pPr>
              <w:spacing w:beforeLines="60" w:before="144" w:afterLines="60" w:after="144" w:line="240" w:lineRule="auto"/>
              <w:jc w:val="both"/>
              <w:rPr>
                <w:rFonts w:ascii="Times New Roman" w:eastAsia="Times New Roman" w:hAnsi="Times New Roman" w:cs="Times New Roman"/>
                <w:szCs w:val="20"/>
              </w:rPr>
            </w:pPr>
            <w:r w:rsidRPr="006D33A0">
              <w:rPr>
                <w:rFonts w:ascii="Times New Roman" w:eastAsia="Times New Roman" w:hAnsi="Times New Roman" w:cs="Times New Roman"/>
                <w:szCs w:val="20"/>
              </w:rPr>
              <w:t>II. Informacja o możliwości zapoznania się w lokalu przedsiębiorstwa przez osobę zainteresowaną zawarciem umowy odpowiednio do zakresu umowy z:</w:t>
            </w:r>
          </w:p>
          <w:p w14:paraId="6E9FEDA9" w14:textId="77777777" w:rsidR="00A168D9" w:rsidRPr="006D33A0" w:rsidRDefault="00A168D9" w:rsidP="00A168D9">
            <w:pPr>
              <w:widowControl w:val="0"/>
              <w:numPr>
                <w:ilvl w:val="0"/>
                <w:numId w:val="2"/>
              </w:numPr>
              <w:autoSpaceDE w:val="0"/>
              <w:autoSpaceDN w:val="0"/>
              <w:adjustRightInd w:val="0"/>
              <w:spacing w:beforeLines="60" w:before="144" w:afterLines="60" w:after="144" w:line="240" w:lineRule="auto"/>
              <w:contextualSpacing/>
              <w:jc w:val="both"/>
              <w:rPr>
                <w:rFonts w:ascii="Times New Roman" w:eastAsia="Times New Roman" w:hAnsi="Times New Roman" w:cs="Times New Roman"/>
                <w:szCs w:val="20"/>
              </w:rPr>
            </w:pPr>
            <w:r w:rsidRPr="006D33A0">
              <w:rPr>
                <w:rFonts w:ascii="Times New Roman" w:eastAsia="Times New Roman" w:hAnsi="Times New Roman" w:cs="Times New Roman"/>
                <w:szCs w:val="20"/>
              </w:rPr>
              <w:t>aktualnym stanem księgi wieczystej prowadzonej dla nieruchomości;</w:t>
            </w:r>
          </w:p>
          <w:p w14:paraId="086D5154" w14:textId="77777777" w:rsidR="00A168D9" w:rsidRPr="006D33A0" w:rsidRDefault="00A168D9" w:rsidP="00A168D9">
            <w:pPr>
              <w:widowControl w:val="0"/>
              <w:numPr>
                <w:ilvl w:val="0"/>
                <w:numId w:val="2"/>
              </w:numPr>
              <w:autoSpaceDE w:val="0"/>
              <w:autoSpaceDN w:val="0"/>
              <w:adjustRightInd w:val="0"/>
              <w:spacing w:beforeLines="60" w:before="144" w:afterLines="60" w:after="144" w:line="240" w:lineRule="auto"/>
              <w:contextualSpacing/>
              <w:jc w:val="both"/>
              <w:rPr>
                <w:rFonts w:ascii="Times New Roman" w:eastAsia="Times New Roman" w:hAnsi="Times New Roman" w:cs="Times New Roman"/>
                <w:szCs w:val="20"/>
              </w:rPr>
            </w:pPr>
            <w:r w:rsidRPr="006D33A0">
              <w:rPr>
                <w:rFonts w:ascii="Times New Roman" w:eastAsia="Times New Roman" w:hAnsi="Times New Roman" w:cs="Times New Roman"/>
                <w:szCs w:val="20"/>
              </w:rPr>
              <w:t>aktualnym odpisem, wyciągiem, zaświadczeniem lub wydrukiem komputerowym z Centralnej Informacji Krajowego Rejestru Sądowego, jeżeli podmiot podlega wpisowi do Krajowego Rejestru Sądowego, albo aktualnym zaświadczeniem o wpisie do Centralnej Ewidencji i Informacji o Działalności Gospodarczej;</w:t>
            </w:r>
          </w:p>
          <w:p w14:paraId="64D5AA67" w14:textId="77777777" w:rsidR="00A168D9" w:rsidRPr="006D33A0" w:rsidRDefault="00A168D9" w:rsidP="00A168D9">
            <w:pPr>
              <w:widowControl w:val="0"/>
              <w:numPr>
                <w:ilvl w:val="0"/>
                <w:numId w:val="2"/>
              </w:numPr>
              <w:autoSpaceDE w:val="0"/>
              <w:autoSpaceDN w:val="0"/>
              <w:adjustRightInd w:val="0"/>
              <w:spacing w:beforeLines="60" w:before="144" w:afterLines="60" w:after="144" w:line="240" w:lineRule="auto"/>
              <w:contextualSpacing/>
              <w:jc w:val="both"/>
              <w:rPr>
                <w:rFonts w:ascii="Times New Roman" w:eastAsia="Times New Roman" w:hAnsi="Times New Roman" w:cs="Times New Roman"/>
                <w:szCs w:val="20"/>
              </w:rPr>
            </w:pPr>
            <w:r w:rsidRPr="006D33A0">
              <w:rPr>
                <w:rFonts w:ascii="Times New Roman" w:eastAsia="Times New Roman" w:hAnsi="Times New Roman" w:cs="Times New Roman"/>
                <w:szCs w:val="20"/>
              </w:rPr>
              <w:t>pozwoleniem na budowę albo zgłoszeniem budowy, o którym mowa w art. 29 ust. 1 pkt 1 ustawy z dnia 7 lipca 1994 r. – Prawo budowlane, do którego organ administracji architektoniczno-budowlanej nie wniósł sprzeciwu;</w:t>
            </w:r>
          </w:p>
          <w:p w14:paraId="73F715AB" w14:textId="77777777" w:rsidR="00A168D9" w:rsidRPr="006D33A0" w:rsidRDefault="00A168D9" w:rsidP="00A168D9">
            <w:pPr>
              <w:widowControl w:val="0"/>
              <w:numPr>
                <w:ilvl w:val="0"/>
                <w:numId w:val="2"/>
              </w:numPr>
              <w:autoSpaceDE w:val="0"/>
              <w:autoSpaceDN w:val="0"/>
              <w:adjustRightInd w:val="0"/>
              <w:spacing w:beforeLines="60" w:before="144" w:afterLines="60" w:after="144" w:line="240" w:lineRule="auto"/>
              <w:contextualSpacing/>
              <w:jc w:val="both"/>
              <w:rPr>
                <w:rFonts w:ascii="Times New Roman" w:eastAsia="Times New Roman" w:hAnsi="Times New Roman" w:cs="Times New Roman"/>
                <w:szCs w:val="20"/>
              </w:rPr>
            </w:pPr>
            <w:r w:rsidRPr="006D33A0">
              <w:rPr>
                <w:rFonts w:ascii="Times New Roman" w:eastAsia="Times New Roman" w:hAnsi="Times New Roman" w:cs="Times New Roman"/>
                <w:szCs w:val="20"/>
              </w:rPr>
              <w:t>sprawozdaniem finansowym dewelopera za ostatnie dwa lata, a w przypadku;</w:t>
            </w:r>
          </w:p>
          <w:p w14:paraId="690742AC" w14:textId="77777777" w:rsidR="00A168D9" w:rsidRPr="006D33A0" w:rsidRDefault="00A168D9" w:rsidP="007741A0">
            <w:pPr>
              <w:widowControl w:val="0"/>
              <w:autoSpaceDE w:val="0"/>
              <w:autoSpaceDN w:val="0"/>
              <w:adjustRightInd w:val="0"/>
              <w:spacing w:beforeLines="60" w:before="144" w:afterLines="60" w:after="144" w:line="240" w:lineRule="auto"/>
              <w:ind w:left="765"/>
              <w:contextualSpacing/>
              <w:jc w:val="both"/>
              <w:rPr>
                <w:rFonts w:ascii="Times New Roman" w:eastAsia="Times New Roman" w:hAnsi="Times New Roman" w:cs="Times New Roman"/>
                <w:szCs w:val="20"/>
              </w:rPr>
            </w:pPr>
            <w:r w:rsidRPr="006D33A0">
              <w:rPr>
                <w:rFonts w:ascii="Times New Roman" w:eastAsia="Times New Roman" w:hAnsi="Times New Roman" w:cs="Times New Roman"/>
                <w:szCs w:val="20"/>
              </w:rPr>
              <w:t>a) prowadzenia działalności przez okres krótszy niż dwa lata – sprawozdaniem finansowym za okres ostatniego roku,</w:t>
            </w:r>
          </w:p>
          <w:p w14:paraId="56959C92" w14:textId="77777777" w:rsidR="00A168D9" w:rsidRPr="006D33A0" w:rsidRDefault="00A168D9" w:rsidP="007741A0">
            <w:pPr>
              <w:widowControl w:val="0"/>
              <w:autoSpaceDE w:val="0"/>
              <w:autoSpaceDN w:val="0"/>
              <w:adjustRightInd w:val="0"/>
              <w:spacing w:beforeLines="60" w:before="144" w:afterLines="60" w:after="144" w:line="240" w:lineRule="auto"/>
              <w:ind w:left="765"/>
              <w:contextualSpacing/>
              <w:jc w:val="both"/>
              <w:rPr>
                <w:rFonts w:ascii="Times New Roman" w:eastAsia="Times New Roman" w:hAnsi="Times New Roman" w:cs="Times New Roman"/>
                <w:szCs w:val="20"/>
              </w:rPr>
            </w:pPr>
            <w:r w:rsidRPr="006D33A0">
              <w:rPr>
                <w:rFonts w:ascii="Times New Roman" w:eastAsia="Times New Roman" w:hAnsi="Times New Roman" w:cs="Times New Roman"/>
                <w:szCs w:val="20"/>
              </w:rPr>
              <w:lastRenderedPageBreak/>
              <w:t>b) realizacji inwestycji przez spółkę celową – sprawozdaniem spółki dominującej oraz spółki celowej;</w:t>
            </w:r>
          </w:p>
          <w:p w14:paraId="44A46FF2" w14:textId="77777777" w:rsidR="00A168D9" w:rsidRPr="006D33A0" w:rsidRDefault="00A168D9" w:rsidP="00A168D9">
            <w:pPr>
              <w:widowControl w:val="0"/>
              <w:numPr>
                <w:ilvl w:val="0"/>
                <w:numId w:val="2"/>
              </w:numPr>
              <w:autoSpaceDE w:val="0"/>
              <w:autoSpaceDN w:val="0"/>
              <w:adjustRightInd w:val="0"/>
              <w:spacing w:beforeLines="60" w:before="144" w:afterLines="60" w:after="144" w:line="240" w:lineRule="auto"/>
              <w:contextualSpacing/>
              <w:jc w:val="both"/>
              <w:rPr>
                <w:rFonts w:ascii="Times New Roman" w:eastAsia="Times New Roman" w:hAnsi="Times New Roman" w:cs="Times New Roman"/>
                <w:szCs w:val="20"/>
              </w:rPr>
            </w:pPr>
            <w:r w:rsidRPr="006D33A0">
              <w:rPr>
                <w:rFonts w:ascii="Times New Roman" w:eastAsia="Times New Roman" w:hAnsi="Times New Roman" w:cs="Times New Roman"/>
                <w:szCs w:val="20"/>
              </w:rPr>
              <w:t>projektem budowlanym;</w:t>
            </w:r>
          </w:p>
          <w:p w14:paraId="736767C2" w14:textId="77777777" w:rsidR="00A168D9" w:rsidRPr="006D33A0" w:rsidRDefault="00A168D9" w:rsidP="00A168D9">
            <w:pPr>
              <w:widowControl w:val="0"/>
              <w:numPr>
                <w:ilvl w:val="0"/>
                <w:numId w:val="2"/>
              </w:numPr>
              <w:autoSpaceDE w:val="0"/>
              <w:autoSpaceDN w:val="0"/>
              <w:adjustRightInd w:val="0"/>
              <w:spacing w:beforeLines="60" w:before="144" w:afterLines="60" w:after="144" w:line="240" w:lineRule="auto"/>
              <w:contextualSpacing/>
              <w:jc w:val="both"/>
              <w:rPr>
                <w:rFonts w:ascii="Times New Roman" w:eastAsia="Times New Roman" w:hAnsi="Times New Roman" w:cs="Times New Roman"/>
                <w:szCs w:val="20"/>
              </w:rPr>
            </w:pPr>
            <w:r w:rsidRPr="006D33A0">
              <w:rPr>
                <w:rFonts w:ascii="Times New Roman" w:eastAsia="Times New Roman" w:hAnsi="Times New Roman" w:cs="Times New Roman"/>
                <w:szCs w:val="20"/>
              </w:rPr>
              <w:t>decyzją o pozwoleniu na użytkowanie budynku lub zawiadomieniem o zakończeniu budowy, do którego organ nadzoru budowlanego nie wniósł sprzeciwu;</w:t>
            </w:r>
          </w:p>
          <w:p w14:paraId="61047D4D" w14:textId="77777777" w:rsidR="00A168D9" w:rsidRPr="006D33A0" w:rsidRDefault="00A168D9" w:rsidP="00A168D9">
            <w:pPr>
              <w:widowControl w:val="0"/>
              <w:numPr>
                <w:ilvl w:val="0"/>
                <w:numId w:val="2"/>
              </w:numPr>
              <w:autoSpaceDE w:val="0"/>
              <w:autoSpaceDN w:val="0"/>
              <w:adjustRightInd w:val="0"/>
              <w:spacing w:beforeLines="60" w:before="144" w:afterLines="60" w:after="144" w:line="240" w:lineRule="auto"/>
              <w:contextualSpacing/>
              <w:jc w:val="both"/>
              <w:rPr>
                <w:rFonts w:ascii="Times New Roman" w:eastAsia="Times New Roman" w:hAnsi="Times New Roman" w:cs="Times New Roman"/>
                <w:szCs w:val="20"/>
              </w:rPr>
            </w:pPr>
            <w:r w:rsidRPr="006D33A0">
              <w:rPr>
                <w:rFonts w:ascii="Times New Roman" w:eastAsia="Times New Roman" w:hAnsi="Times New Roman" w:cs="Times New Roman"/>
                <w:szCs w:val="20"/>
              </w:rPr>
              <w:t>zaświadczeniem o samodzielności lokalu;</w:t>
            </w:r>
          </w:p>
          <w:p w14:paraId="0447EEAF" w14:textId="77777777" w:rsidR="00A168D9" w:rsidRPr="006D33A0" w:rsidRDefault="00A168D9" w:rsidP="00A168D9">
            <w:pPr>
              <w:widowControl w:val="0"/>
              <w:numPr>
                <w:ilvl w:val="0"/>
                <w:numId w:val="2"/>
              </w:numPr>
              <w:autoSpaceDE w:val="0"/>
              <w:autoSpaceDN w:val="0"/>
              <w:adjustRightInd w:val="0"/>
              <w:spacing w:beforeLines="60" w:before="144" w:afterLines="60" w:after="144" w:line="240" w:lineRule="auto"/>
              <w:contextualSpacing/>
              <w:jc w:val="both"/>
              <w:rPr>
                <w:rFonts w:ascii="Times New Roman" w:eastAsia="Times New Roman" w:hAnsi="Times New Roman" w:cs="Times New Roman"/>
                <w:szCs w:val="20"/>
              </w:rPr>
            </w:pPr>
            <w:r w:rsidRPr="006D33A0">
              <w:rPr>
                <w:rFonts w:ascii="Times New Roman" w:eastAsia="Times New Roman" w:hAnsi="Times New Roman" w:cs="Times New Roman"/>
                <w:szCs w:val="20"/>
              </w:rPr>
              <w:t>aktem ustanowienia odrębnej własności lokalu;</w:t>
            </w:r>
          </w:p>
          <w:p w14:paraId="569C5EC7" w14:textId="77777777" w:rsidR="00A168D9" w:rsidRPr="006D33A0" w:rsidRDefault="00A168D9" w:rsidP="00A168D9">
            <w:pPr>
              <w:widowControl w:val="0"/>
              <w:numPr>
                <w:ilvl w:val="0"/>
                <w:numId w:val="2"/>
              </w:numPr>
              <w:autoSpaceDE w:val="0"/>
              <w:autoSpaceDN w:val="0"/>
              <w:adjustRightInd w:val="0"/>
              <w:spacing w:beforeLines="60" w:before="144" w:afterLines="60" w:after="144" w:line="240" w:lineRule="auto"/>
              <w:contextualSpacing/>
              <w:jc w:val="both"/>
              <w:rPr>
                <w:rFonts w:ascii="Times New Roman" w:eastAsia="Times New Roman" w:hAnsi="Times New Roman" w:cs="Times New Roman"/>
                <w:szCs w:val="20"/>
              </w:rPr>
            </w:pPr>
            <w:r w:rsidRPr="006D33A0">
              <w:rPr>
                <w:rFonts w:ascii="Times New Roman" w:eastAsia="Times New Roman" w:hAnsi="Times New Roman" w:cs="Times New Roman"/>
                <w:szCs w:val="20"/>
              </w:rPr>
              <w:t>dokumentem potwierdzającym:</w:t>
            </w:r>
          </w:p>
          <w:p w14:paraId="47ECE2C4" w14:textId="77777777" w:rsidR="00A168D9" w:rsidRPr="006D33A0" w:rsidRDefault="00A168D9" w:rsidP="00A168D9">
            <w:pPr>
              <w:widowControl w:val="0"/>
              <w:numPr>
                <w:ilvl w:val="0"/>
                <w:numId w:val="3"/>
              </w:numPr>
              <w:autoSpaceDE w:val="0"/>
              <w:autoSpaceDN w:val="0"/>
              <w:adjustRightInd w:val="0"/>
              <w:spacing w:beforeLines="60" w:before="144" w:afterLines="60" w:after="144" w:line="240" w:lineRule="auto"/>
              <w:contextualSpacing/>
              <w:jc w:val="both"/>
              <w:rPr>
                <w:rFonts w:ascii="Times New Roman" w:eastAsia="Times New Roman" w:hAnsi="Times New Roman" w:cs="Times New Roman"/>
                <w:szCs w:val="20"/>
              </w:rPr>
            </w:pPr>
            <w:r w:rsidRPr="006D33A0">
              <w:rPr>
                <w:rFonts w:ascii="Times New Roman" w:eastAsia="Times New Roman" w:hAnsi="Times New Roman" w:cs="Times New Roman"/>
                <w:szCs w:val="20"/>
              </w:rPr>
              <w:t xml:space="preserve">zgodę banku, kasy lub innego wierzyciela hipotecznego na </w:t>
            </w:r>
            <w:proofErr w:type="spellStart"/>
            <w:r w:rsidRPr="006D33A0">
              <w:rPr>
                <w:rFonts w:ascii="Times New Roman" w:eastAsia="Times New Roman" w:hAnsi="Times New Roman" w:cs="Times New Roman"/>
                <w:szCs w:val="20"/>
              </w:rPr>
              <w:t>bezobciążeniowe</w:t>
            </w:r>
            <w:proofErr w:type="spellEnd"/>
            <w:r w:rsidRPr="006D33A0">
              <w:rPr>
                <w:rFonts w:ascii="Times New Roman" w:eastAsia="Times New Roman" w:hAnsi="Times New Roman" w:cs="Times New Roman"/>
                <w:szCs w:val="20"/>
              </w:rPr>
              <w:t xml:space="preserve"> ustanowienie odrębnej własności lokalu mieszkalnego i przeniesienie jego własności na nabywcę po wpłacie pełnej ceny przez nabywcę lub zobowiązanie do jej udzielenia, jeżeli takie obciążenie istnieje, albo zgodę banku, kasy lub innego wierzyciela hipotecznego na </w:t>
            </w:r>
            <w:proofErr w:type="spellStart"/>
            <w:r w:rsidRPr="006D33A0">
              <w:rPr>
                <w:rFonts w:ascii="Times New Roman" w:eastAsia="Times New Roman" w:hAnsi="Times New Roman" w:cs="Times New Roman"/>
                <w:szCs w:val="20"/>
              </w:rPr>
              <w:t>bezobciążeniowe</w:t>
            </w:r>
            <w:proofErr w:type="spellEnd"/>
            <w:r w:rsidRPr="006D33A0">
              <w:rPr>
                <w:rFonts w:ascii="Times New Roman" w:eastAsia="Times New Roman" w:hAnsi="Times New Roman" w:cs="Times New Roman"/>
                <w:szCs w:val="20"/>
              </w:rPr>
              <w:t xml:space="preserve"> przeniesienie na nabywcę własności nieruchomości wraz z domem jednorodzinnym lub użytkowania wieczystego nieruchomości gruntowej i własności domu jednorodzinnego stanowiącego odrębną nieruchomość, lub przeniesienie ułamkowej części własności nieruchomości wraz z prawem do wyłącznego korzystania z części nieruchomości służącej zaspokajaniu potrzeb mieszkaniowych po wpłacie pełnej ceny przez nabywcę lub zobowiązanie do jej udzielenia, jeżeli takie obciążenie istnieje</w:t>
            </w:r>
            <w:r w:rsidRPr="006D33A0">
              <w:rPr>
                <w:rFonts w:ascii="Times New Roman" w:eastAsia="Times New Roman" w:hAnsi="Times New Roman" w:cs="Times New Roman"/>
                <w:szCs w:val="20"/>
                <w:lang w:eastAsia="pl-PL"/>
              </w:rPr>
              <w:t xml:space="preserve">, </w:t>
            </w:r>
          </w:p>
          <w:p w14:paraId="65C45750" w14:textId="77777777" w:rsidR="00A168D9" w:rsidRPr="006D33A0" w:rsidRDefault="00A168D9" w:rsidP="00A168D9">
            <w:pPr>
              <w:widowControl w:val="0"/>
              <w:numPr>
                <w:ilvl w:val="0"/>
                <w:numId w:val="3"/>
              </w:numPr>
              <w:autoSpaceDE w:val="0"/>
              <w:autoSpaceDN w:val="0"/>
              <w:adjustRightInd w:val="0"/>
              <w:spacing w:beforeLines="60" w:before="144" w:afterLines="60" w:after="144" w:line="240" w:lineRule="auto"/>
              <w:contextualSpacing/>
              <w:jc w:val="both"/>
              <w:rPr>
                <w:rFonts w:ascii="Times New Roman" w:eastAsia="Times New Roman" w:hAnsi="Times New Roman" w:cs="Times New Roman"/>
                <w:szCs w:val="20"/>
              </w:rPr>
            </w:pPr>
            <w:r w:rsidRPr="006D33A0">
              <w:rPr>
                <w:rFonts w:ascii="Times New Roman" w:eastAsia="Times New Roman" w:hAnsi="Times New Roman" w:cs="Times New Roman"/>
                <w:szCs w:val="20"/>
              </w:rPr>
              <w:t xml:space="preserve">w przypadku umów, o których mowa w art. 2 ust. 2 ustawy z dnia 20 maja 2021 r. o ochronie praw nabywcy lokalu mieszkalnego lub domu jednorodzinnego oraz Deweloperskim Funduszu Gwarancyjnym – zgodę banku, kasy lub innego wierzyciela hipotecznego na </w:t>
            </w:r>
            <w:proofErr w:type="spellStart"/>
            <w:r w:rsidRPr="006D33A0">
              <w:rPr>
                <w:rFonts w:ascii="Times New Roman" w:eastAsia="Times New Roman" w:hAnsi="Times New Roman" w:cs="Times New Roman"/>
                <w:szCs w:val="20"/>
              </w:rPr>
              <w:t>bezobciążeniowe</w:t>
            </w:r>
            <w:proofErr w:type="spellEnd"/>
            <w:r w:rsidRPr="006D33A0">
              <w:rPr>
                <w:rFonts w:ascii="Times New Roman" w:eastAsia="Times New Roman" w:hAnsi="Times New Roman" w:cs="Times New Roman"/>
                <w:szCs w:val="20"/>
              </w:rPr>
              <w:t xml:space="preserve"> przeniesienie własności lokalu użytkowego na nabywcę po wpłacie pełnej ceny przez nabywcę lub zobowiązanie do udzielenia takiej zgody, jeżeli takie obciążenie istnieje, albo zgodę banku, kasy lub innego wierzyciela hipotecznego na </w:t>
            </w:r>
            <w:proofErr w:type="spellStart"/>
            <w:r w:rsidRPr="006D33A0">
              <w:rPr>
                <w:rFonts w:ascii="Times New Roman" w:eastAsia="Times New Roman" w:hAnsi="Times New Roman" w:cs="Times New Roman"/>
                <w:szCs w:val="20"/>
              </w:rPr>
              <w:t>bezobciążeniowe</w:t>
            </w:r>
            <w:proofErr w:type="spellEnd"/>
            <w:r w:rsidRPr="006D33A0">
              <w:rPr>
                <w:rFonts w:ascii="Times New Roman" w:eastAsia="Times New Roman" w:hAnsi="Times New Roman" w:cs="Times New Roman"/>
                <w:szCs w:val="20"/>
              </w:rPr>
              <w:t xml:space="preserve"> przeniesienie na nabywcę ułamkowej części własności lokalu użytkowego po wpłacie pełnej ceny przez nabywcę lub zobowiązanie do udzielenia takiej zgody, jeżeli takie obciążenie istnieje.</w:t>
            </w:r>
          </w:p>
        </w:tc>
      </w:tr>
    </w:tbl>
    <w:p w14:paraId="01299909" w14:textId="77777777" w:rsidR="00CE0156" w:rsidRDefault="00CE0156"/>
    <w:sectPr w:rsidR="00CE015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9ED44" w14:textId="77777777" w:rsidR="006A5B2A" w:rsidRDefault="006A5B2A" w:rsidP="00A168D9">
      <w:pPr>
        <w:spacing w:after="0" w:line="240" w:lineRule="auto"/>
      </w:pPr>
      <w:r>
        <w:separator/>
      </w:r>
    </w:p>
  </w:endnote>
  <w:endnote w:type="continuationSeparator" w:id="0">
    <w:p w14:paraId="264D3295" w14:textId="77777777" w:rsidR="006A5B2A" w:rsidRDefault="006A5B2A" w:rsidP="00A16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PSMT">
    <w:altName w:val="Times New Roman"/>
    <w:panose1 w:val="00000000000000000000"/>
    <w:charset w:val="00"/>
    <w:family w:val="auto"/>
    <w:notTrueType/>
    <w:pitch w:val="default"/>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09FB7" w14:textId="77777777" w:rsidR="006A5B2A" w:rsidRDefault="006A5B2A" w:rsidP="00A168D9">
      <w:pPr>
        <w:spacing w:after="0" w:line="240" w:lineRule="auto"/>
      </w:pPr>
      <w:r>
        <w:separator/>
      </w:r>
    </w:p>
  </w:footnote>
  <w:footnote w:type="continuationSeparator" w:id="0">
    <w:p w14:paraId="6DF03D2B" w14:textId="77777777" w:rsidR="006A5B2A" w:rsidRDefault="006A5B2A" w:rsidP="00A168D9">
      <w:pPr>
        <w:spacing w:after="0" w:line="240" w:lineRule="auto"/>
      </w:pPr>
      <w:r>
        <w:continuationSeparator/>
      </w:r>
    </w:p>
  </w:footnote>
  <w:footnote w:id="1">
    <w:p w14:paraId="682B7347" w14:textId="77777777" w:rsidR="00A168D9" w:rsidRPr="009017DC" w:rsidRDefault="00A168D9" w:rsidP="00A168D9">
      <w:pPr>
        <w:pStyle w:val="Tekstprzypisudolnego"/>
        <w:ind w:left="284" w:hanging="284"/>
        <w:jc w:val="both"/>
        <w:rPr>
          <w:rFonts w:ascii="Times New Roman" w:hAnsi="Times New Roman"/>
          <w:sz w:val="18"/>
          <w:szCs w:val="18"/>
        </w:rPr>
      </w:pPr>
      <w:r w:rsidRPr="00BD376F">
        <w:rPr>
          <w:rStyle w:val="Odwoanieprzypisudolnego"/>
          <w:rFonts w:ascii="Times New Roman" w:hAnsi="Times New Roman"/>
          <w:sz w:val="18"/>
          <w:szCs w:val="18"/>
        </w:rPr>
        <w:t>1)</w:t>
      </w:r>
      <w:r>
        <w:rPr>
          <w:rFonts w:ascii="Times New Roman" w:hAnsi="Times New Roman"/>
          <w:sz w:val="18"/>
          <w:szCs w:val="18"/>
        </w:rPr>
        <w:tab/>
      </w:r>
      <w:r w:rsidRPr="00BD376F">
        <w:rPr>
          <w:rFonts w:ascii="Times New Roman" w:hAnsi="Times New Roman"/>
          <w:sz w:val="18"/>
          <w:szCs w:val="18"/>
        </w:rPr>
        <w:t>J</w:t>
      </w:r>
      <w:r w:rsidRPr="009017DC">
        <w:rPr>
          <w:rFonts w:ascii="Times New Roman" w:hAnsi="Times New Roman"/>
          <w:sz w:val="18"/>
          <w:szCs w:val="18"/>
        </w:rPr>
        <w:t>eżeli działka nie posiada adresu, należy opisowo określić jej położenie</w:t>
      </w:r>
      <w:r>
        <w:rPr>
          <w:rFonts w:ascii="Times New Roman" w:hAnsi="Times New Roman"/>
          <w:sz w:val="18"/>
          <w:szCs w:val="18"/>
        </w:rPr>
        <w:t>.</w:t>
      </w:r>
    </w:p>
  </w:footnote>
  <w:footnote w:id="2">
    <w:p w14:paraId="65F24E5F" w14:textId="77777777" w:rsidR="00A168D9" w:rsidRPr="00143535" w:rsidRDefault="00A168D9" w:rsidP="00A168D9">
      <w:pPr>
        <w:pStyle w:val="Tekstprzypisudolnego"/>
        <w:ind w:left="284" w:hanging="284"/>
        <w:jc w:val="both"/>
        <w:rPr>
          <w:rFonts w:ascii="Times New Roman" w:hAnsi="Times New Roman" w:cs="Times New Roman"/>
          <w:sz w:val="18"/>
          <w:szCs w:val="18"/>
        </w:rPr>
      </w:pPr>
      <w:r w:rsidRPr="00143535">
        <w:rPr>
          <w:rStyle w:val="Odwoanieprzypisudolnego"/>
          <w:rFonts w:ascii="Times New Roman" w:hAnsi="Times New Roman"/>
          <w:sz w:val="18"/>
          <w:szCs w:val="18"/>
        </w:rPr>
        <w:t>2)</w:t>
      </w:r>
      <w:r>
        <w:rPr>
          <w:rFonts w:ascii="Times New Roman" w:hAnsi="Times New Roman" w:cs="Times New Roman"/>
          <w:sz w:val="18"/>
          <w:szCs w:val="18"/>
        </w:rPr>
        <w:tab/>
      </w:r>
      <w:r w:rsidRPr="00143535">
        <w:rPr>
          <w:rFonts w:ascii="Times New Roman" w:hAnsi="Times New Roman" w:cs="Times New Roman"/>
          <w:sz w:val="18"/>
          <w:szCs w:val="18"/>
        </w:rPr>
        <w:t>W szczególności imię i nazwisko albo firma właściciela lub użytkownika wieczystego oraz istniejące obciążenia na nieruchomości.</w:t>
      </w:r>
    </w:p>
  </w:footnote>
  <w:footnote w:id="3">
    <w:p w14:paraId="1BB57BB7" w14:textId="77777777" w:rsidR="00A168D9" w:rsidRPr="00143535" w:rsidRDefault="00A168D9" w:rsidP="00A168D9">
      <w:pPr>
        <w:pStyle w:val="Tekstprzypisudolnego"/>
        <w:ind w:left="284" w:hanging="284"/>
        <w:jc w:val="both"/>
        <w:rPr>
          <w:rFonts w:ascii="Times New Roman" w:hAnsi="Times New Roman" w:cs="Times New Roman"/>
          <w:sz w:val="18"/>
          <w:szCs w:val="18"/>
        </w:rPr>
      </w:pPr>
      <w:r w:rsidRPr="00143535">
        <w:rPr>
          <w:rStyle w:val="Odwoanieprzypisudolnego"/>
          <w:rFonts w:ascii="Times New Roman" w:hAnsi="Times New Roman"/>
          <w:sz w:val="18"/>
          <w:szCs w:val="18"/>
        </w:rPr>
        <w:t>3)</w:t>
      </w:r>
      <w:r>
        <w:rPr>
          <w:rFonts w:ascii="Times New Roman" w:hAnsi="Times New Roman" w:cs="Times New Roman"/>
          <w:sz w:val="18"/>
          <w:szCs w:val="18"/>
        </w:rPr>
        <w:tab/>
      </w:r>
      <w:r w:rsidRPr="00143535">
        <w:rPr>
          <w:rFonts w:ascii="Times New Roman" w:hAnsi="Times New Roman" w:cs="Times New Roman"/>
          <w:sz w:val="18"/>
          <w:szCs w:val="18"/>
        </w:rPr>
        <w:t>W szczególności obiekty generujące uciążliwości zapachowe, hałasowe, świetlne.</w:t>
      </w:r>
    </w:p>
  </w:footnote>
  <w:footnote w:id="4">
    <w:p w14:paraId="1C57CFDC" w14:textId="77777777" w:rsidR="00A168D9" w:rsidRPr="00143535" w:rsidRDefault="00A168D9" w:rsidP="00A168D9">
      <w:pPr>
        <w:spacing w:after="0" w:line="240" w:lineRule="auto"/>
        <w:ind w:left="284" w:hanging="284"/>
        <w:jc w:val="both"/>
        <w:rPr>
          <w:rFonts w:ascii="Times New Roman" w:hAnsi="Times New Roman" w:cs="Times New Roman"/>
          <w:sz w:val="18"/>
          <w:szCs w:val="18"/>
        </w:rPr>
      </w:pPr>
      <w:r w:rsidRPr="00143535">
        <w:rPr>
          <w:rStyle w:val="Odwoanieprzypisudolnego"/>
          <w:rFonts w:ascii="Times New Roman" w:hAnsi="Times New Roman"/>
          <w:sz w:val="18"/>
          <w:szCs w:val="18"/>
        </w:rPr>
        <w:t>4)</w:t>
      </w:r>
      <w:r>
        <w:rPr>
          <w:rFonts w:ascii="Times New Roman" w:hAnsi="Times New Roman" w:cs="Times New Roman"/>
          <w:sz w:val="18"/>
          <w:szCs w:val="18"/>
        </w:rPr>
        <w:tab/>
      </w:r>
      <w:r w:rsidRPr="00143535">
        <w:rPr>
          <w:rFonts w:ascii="Times New Roman" w:hAnsi="Times New Roman" w:cs="Times New Roman"/>
          <w:sz w:val="18"/>
          <w:szCs w:val="18"/>
        </w:rPr>
        <w:t>Akty prawne (rozporządzenia, zarządzenia, uchwały) w sprawie:</w:t>
      </w:r>
    </w:p>
    <w:p w14:paraId="6FCDDD1F" w14:textId="77777777" w:rsidR="00A168D9" w:rsidRPr="00DB4327" w:rsidRDefault="00A168D9" w:rsidP="00A168D9">
      <w:pPr>
        <w:pStyle w:val="Akapitzlist"/>
        <w:numPr>
          <w:ilvl w:val="0"/>
          <w:numId w:val="4"/>
        </w:numPr>
        <w:spacing w:after="0" w:line="240" w:lineRule="auto"/>
        <w:ind w:left="567" w:hanging="283"/>
        <w:jc w:val="both"/>
        <w:rPr>
          <w:rFonts w:cs="Times New Roman"/>
          <w:sz w:val="18"/>
          <w:szCs w:val="18"/>
        </w:rPr>
      </w:pPr>
      <w:r w:rsidRPr="00DB4327">
        <w:rPr>
          <w:rFonts w:cs="Times New Roman"/>
          <w:color w:val="000000" w:themeColor="text1"/>
          <w:sz w:val="18"/>
          <w:szCs w:val="18"/>
        </w:rPr>
        <w:t>dotyczących Inwestycji, Inwestycji Towarzyszących oraz obszaru otoczenia CPK</w:t>
      </w:r>
      <w:r>
        <w:rPr>
          <w:rFonts w:cs="Times New Roman"/>
          <w:color w:val="000000" w:themeColor="text1"/>
          <w:sz w:val="18"/>
          <w:szCs w:val="18"/>
        </w:rPr>
        <w:t>,</w:t>
      </w:r>
    </w:p>
    <w:p w14:paraId="47A8E2ED" w14:textId="77777777" w:rsidR="00A168D9" w:rsidRPr="00DB4327" w:rsidRDefault="00A168D9" w:rsidP="00A168D9">
      <w:pPr>
        <w:pStyle w:val="Akapitzlist"/>
        <w:numPr>
          <w:ilvl w:val="0"/>
          <w:numId w:val="4"/>
        </w:numPr>
        <w:spacing w:after="0" w:line="240" w:lineRule="auto"/>
        <w:ind w:left="567" w:hanging="283"/>
        <w:jc w:val="both"/>
        <w:rPr>
          <w:rFonts w:cs="Times New Roman"/>
          <w:sz w:val="18"/>
          <w:szCs w:val="18"/>
        </w:rPr>
      </w:pPr>
      <w:r w:rsidRPr="00DB4327">
        <w:rPr>
          <w:rFonts w:cs="Times New Roman"/>
          <w:sz w:val="18"/>
          <w:szCs w:val="18"/>
        </w:rPr>
        <w:t xml:space="preserve">lokalizacji inwestycji mieszkaniowej lub inwestycji towarzyszącej, </w:t>
      </w:r>
    </w:p>
    <w:p w14:paraId="351670E5" w14:textId="77777777" w:rsidR="00A168D9" w:rsidRPr="00DB4327" w:rsidRDefault="00A168D9" w:rsidP="00A168D9">
      <w:pPr>
        <w:pStyle w:val="Akapitzlist"/>
        <w:numPr>
          <w:ilvl w:val="0"/>
          <w:numId w:val="4"/>
        </w:numPr>
        <w:spacing w:after="0" w:line="240" w:lineRule="auto"/>
        <w:ind w:left="567" w:hanging="283"/>
        <w:jc w:val="both"/>
        <w:rPr>
          <w:rFonts w:cs="Times New Roman"/>
          <w:sz w:val="18"/>
          <w:szCs w:val="18"/>
        </w:rPr>
      </w:pPr>
      <w:r w:rsidRPr="00DB4327">
        <w:rPr>
          <w:rFonts w:cs="Times New Roman"/>
          <w:sz w:val="18"/>
          <w:szCs w:val="18"/>
        </w:rPr>
        <w:t>ustanowienia form ochrony przyrody lub ich otulin (parku narodowego, rezerwatu przyrody, parku krajobrazowego, obszaru chronionego krajobrazu, obszaru Natura 2000, pomnika przyrody, stanowiska dokumentacyjnego, użytku ekologicznego, zespołu przyrodniczo-krajobrazowego, ochrony gatunkowej roślin, zwierząt i grzybów),</w:t>
      </w:r>
    </w:p>
    <w:p w14:paraId="38F5D004" w14:textId="77777777" w:rsidR="00A168D9" w:rsidRPr="00DB4327" w:rsidRDefault="00A168D9" w:rsidP="00A168D9">
      <w:pPr>
        <w:pStyle w:val="Akapitzlist"/>
        <w:numPr>
          <w:ilvl w:val="0"/>
          <w:numId w:val="4"/>
        </w:numPr>
        <w:spacing w:after="0" w:line="240" w:lineRule="auto"/>
        <w:ind w:left="567" w:hanging="283"/>
        <w:jc w:val="both"/>
        <w:rPr>
          <w:rFonts w:cs="Times New Roman"/>
          <w:sz w:val="18"/>
          <w:szCs w:val="18"/>
        </w:rPr>
      </w:pPr>
      <w:r w:rsidRPr="00DB4327">
        <w:rPr>
          <w:rFonts w:cs="Times New Roman"/>
          <w:sz w:val="18"/>
          <w:szCs w:val="18"/>
        </w:rPr>
        <w:t>ustanowienia strefy ochronnej terenu ochrony bezpośredniej i terenu ochrony pośredniej ujęcia wody,</w:t>
      </w:r>
    </w:p>
    <w:p w14:paraId="493A0697" w14:textId="77777777" w:rsidR="00A168D9" w:rsidRPr="00DB4327" w:rsidRDefault="00A168D9" w:rsidP="00A168D9">
      <w:pPr>
        <w:pStyle w:val="Akapitzlist"/>
        <w:numPr>
          <w:ilvl w:val="0"/>
          <w:numId w:val="4"/>
        </w:numPr>
        <w:spacing w:after="0" w:line="240" w:lineRule="auto"/>
        <w:ind w:left="567" w:hanging="283"/>
        <w:jc w:val="both"/>
        <w:rPr>
          <w:rFonts w:cs="Times New Roman"/>
          <w:sz w:val="18"/>
          <w:szCs w:val="18"/>
        </w:rPr>
      </w:pPr>
      <w:r w:rsidRPr="00DB4327">
        <w:rPr>
          <w:rFonts w:cs="Times New Roman"/>
          <w:sz w:val="18"/>
          <w:szCs w:val="18"/>
        </w:rPr>
        <w:t>wyznaczenia obszarów cichych w aglomeracji lub obszarów cichych poza aglomeracją,</w:t>
      </w:r>
    </w:p>
    <w:p w14:paraId="521BA03A" w14:textId="77777777" w:rsidR="00A168D9" w:rsidRPr="00DB4327" w:rsidRDefault="00A168D9" w:rsidP="00A168D9">
      <w:pPr>
        <w:pStyle w:val="Akapitzlist"/>
        <w:numPr>
          <w:ilvl w:val="0"/>
          <w:numId w:val="4"/>
        </w:numPr>
        <w:spacing w:after="0" w:line="240" w:lineRule="auto"/>
        <w:ind w:left="567" w:hanging="283"/>
        <w:jc w:val="both"/>
        <w:rPr>
          <w:rFonts w:cs="Times New Roman"/>
          <w:sz w:val="18"/>
          <w:szCs w:val="18"/>
        </w:rPr>
      </w:pPr>
      <w:r w:rsidRPr="00DB4327">
        <w:rPr>
          <w:rFonts w:cs="Times New Roman"/>
          <w:sz w:val="18"/>
          <w:szCs w:val="18"/>
        </w:rPr>
        <w:t>utworzenia obszaru ograniczonego użytkowania,</w:t>
      </w:r>
    </w:p>
    <w:p w14:paraId="08DEB4F4" w14:textId="77777777" w:rsidR="00A168D9" w:rsidRPr="00DB4327" w:rsidRDefault="00A168D9" w:rsidP="00A168D9">
      <w:pPr>
        <w:pStyle w:val="Akapitzlist"/>
        <w:numPr>
          <w:ilvl w:val="0"/>
          <w:numId w:val="4"/>
        </w:numPr>
        <w:spacing w:after="0" w:line="240" w:lineRule="auto"/>
        <w:ind w:left="567" w:hanging="283"/>
        <w:jc w:val="both"/>
        <w:rPr>
          <w:rFonts w:cs="Times New Roman"/>
          <w:sz w:val="18"/>
          <w:szCs w:val="18"/>
        </w:rPr>
      </w:pPr>
      <w:r w:rsidRPr="00DB4327">
        <w:rPr>
          <w:rFonts w:cs="Times New Roman"/>
          <w:sz w:val="18"/>
          <w:szCs w:val="18"/>
        </w:rPr>
        <w:t>uznania zabytku za pomnik historii,</w:t>
      </w:r>
    </w:p>
    <w:p w14:paraId="62D0ACFC" w14:textId="77777777" w:rsidR="00A168D9" w:rsidRPr="00DD0800" w:rsidRDefault="00A168D9" w:rsidP="00A168D9">
      <w:pPr>
        <w:pStyle w:val="Akapitzlist"/>
        <w:numPr>
          <w:ilvl w:val="0"/>
          <w:numId w:val="4"/>
        </w:numPr>
        <w:spacing w:after="0" w:line="240" w:lineRule="auto"/>
        <w:ind w:left="567" w:hanging="283"/>
        <w:jc w:val="both"/>
        <w:rPr>
          <w:rFonts w:cs="Times New Roman"/>
          <w:sz w:val="18"/>
          <w:szCs w:val="18"/>
        </w:rPr>
      </w:pPr>
      <w:r w:rsidRPr="00DB4327">
        <w:rPr>
          <w:rFonts w:cs="Times New Roman"/>
          <w:sz w:val="18"/>
          <w:szCs w:val="18"/>
        </w:rPr>
        <w:t>określenia</w:t>
      </w:r>
      <w:r w:rsidRPr="00DD0800">
        <w:rPr>
          <w:rFonts w:cs="Times New Roman"/>
          <w:sz w:val="18"/>
          <w:szCs w:val="18"/>
        </w:rPr>
        <w:t xml:space="preserve"> granic obszaru Pomnika Zagłady i jego strefy ochronnej, utworzenia parku kulturowego,</w:t>
      </w:r>
    </w:p>
    <w:p w14:paraId="7A893029" w14:textId="77777777" w:rsidR="00A168D9" w:rsidRPr="00402D39" w:rsidRDefault="00A168D9" w:rsidP="00A168D9">
      <w:pPr>
        <w:pStyle w:val="Akapitzlist"/>
        <w:numPr>
          <w:ilvl w:val="0"/>
          <w:numId w:val="4"/>
        </w:numPr>
        <w:spacing w:after="0" w:line="240" w:lineRule="auto"/>
        <w:ind w:left="567" w:hanging="283"/>
        <w:jc w:val="both"/>
        <w:rPr>
          <w:rFonts w:cs="Times New Roman"/>
          <w:sz w:val="18"/>
          <w:szCs w:val="18"/>
        </w:rPr>
      </w:pPr>
      <w:r w:rsidRPr="00402D39">
        <w:rPr>
          <w:rFonts w:cs="Times New Roman"/>
          <w:sz w:val="18"/>
          <w:szCs w:val="18"/>
        </w:rPr>
        <w:t>ustalenia zasad i warunków sytuowania obiektów małej architektury, tablic reklamowych i urządzeń reklamowych oraz ogrodzeń, ich gabarytów, standardów jakościowych oraz rodzajów materiałów budowlanych.</w:t>
      </w:r>
    </w:p>
  </w:footnote>
  <w:footnote w:id="5">
    <w:p w14:paraId="7C099551" w14:textId="77777777" w:rsidR="00A168D9" w:rsidRPr="008B0E61" w:rsidRDefault="00A168D9" w:rsidP="00A168D9">
      <w:pPr>
        <w:pStyle w:val="Tekstprzypisudolnego"/>
        <w:ind w:left="284" w:hanging="284"/>
        <w:jc w:val="both"/>
        <w:rPr>
          <w:rFonts w:ascii="Times New Roman" w:hAnsi="Times New Roman"/>
          <w:sz w:val="18"/>
          <w:szCs w:val="18"/>
        </w:rPr>
      </w:pPr>
      <w:r w:rsidRPr="008B0E61">
        <w:rPr>
          <w:rStyle w:val="Odwoanieprzypisudolnego"/>
          <w:rFonts w:ascii="Times New Roman" w:hAnsi="Times New Roman"/>
          <w:sz w:val="18"/>
          <w:szCs w:val="18"/>
        </w:rPr>
        <w:t>5)</w:t>
      </w:r>
      <w:r>
        <w:rPr>
          <w:rFonts w:ascii="Times New Roman" w:hAnsi="Times New Roman"/>
          <w:sz w:val="18"/>
          <w:szCs w:val="18"/>
        </w:rPr>
        <w:tab/>
      </w:r>
      <w:r w:rsidRPr="00AC4921">
        <w:rPr>
          <w:rFonts w:ascii="Times New Roman" w:hAnsi="Times New Roman"/>
          <w:sz w:val="18"/>
          <w:szCs w:val="18"/>
        </w:rPr>
        <w:t>W przypadku braku miejscowego planu zagospodarowania przestrzennego umieszcza się informację „Brak planu”</w:t>
      </w:r>
    </w:p>
  </w:footnote>
  <w:footnote w:id="6">
    <w:p w14:paraId="16B25185" w14:textId="77777777" w:rsidR="00A168D9" w:rsidRPr="008B0E61" w:rsidRDefault="00A168D9" w:rsidP="00A168D9">
      <w:pPr>
        <w:pStyle w:val="Tekstprzypisudolnego"/>
        <w:ind w:left="284" w:hanging="284"/>
        <w:jc w:val="both"/>
        <w:rPr>
          <w:rFonts w:ascii="Times New Roman" w:hAnsi="Times New Roman"/>
          <w:sz w:val="18"/>
          <w:szCs w:val="18"/>
        </w:rPr>
      </w:pPr>
      <w:r w:rsidRPr="00972746">
        <w:rPr>
          <w:rStyle w:val="Odwoanieprzypisudolnego"/>
        </w:rPr>
        <w:t>6)</w:t>
      </w:r>
      <w:r w:rsidRPr="00972746">
        <w:t xml:space="preserve"> </w:t>
      </w:r>
      <w:r w:rsidRPr="00972746">
        <w:rPr>
          <w:rFonts w:ascii="Times New Roman" w:hAnsi="Times New Roman"/>
          <w:sz w:val="18"/>
          <w:szCs w:val="18"/>
        </w:rPr>
        <w:tab/>
        <w:t>Wskazane inwestycje dotyczą w szczególności budowy lub rozbudowy dróg, budowy linii szynowych oraz przewidzianych korytarzy powietrznych, inwestycji komunalnych, takich jak: oczyszczalnie ścieków, spalarnie śmieci, wysypiska, cmentarze.</w:t>
      </w:r>
    </w:p>
  </w:footnote>
  <w:footnote w:id="7">
    <w:p w14:paraId="51EE0FFD" w14:textId="77777777" w:rsidR="00A168D9" w:rsidRPr="008B0E61" w:rsidRDefault="00A168D9" w:rsidP="00A168D9">
      <w:pPr>
        <w:pStyle w:val="Tekstprzypisudolnego"/>
        <w:rPr>
          <w:rFonts w:ascii="Times New Roman" w:hAnsi="Times New Roman"/>
          <w:sz w:val="18"/>
          <w:szCs w:val="18"/>
        </w:rPr>
      </w:pPr>
      <w:r w:rsidRPr="008B0E61">
        <w:rPr>
          <w:rStyle w:val="Odwoanieprzypisudolnego"/>
          <w:rFonts w:ascii="Times New Roman" w:hAnsi="Times New Roman"/>
          <w:sz w:val="18"/>
          <w:szCs w:val="18"/>
        </w:rPr>
        <w:t>*</w:t>
      </w:r>
      <w:r w:rsidRPr="008B0E61">
        <w:rPr>
          <w:rFonts w:ascii="Times New Roman" w:hAnsi="Times New Roman"/>
          <w:sz w:val="18"/>
          <w:szCs w:val="18"/>
        </w:rPr>
        <w:t xml:space="preserve"> Niepotrzebne skreślić</w:t>
      </w:r>
      <w:r>
        <w:rPr>
          <w:rFonts w:ascii="Times New Roman" w:hAnsi="Times New Roman"/>
          <w:sz w:val="18"/>
          <w:szCs w:val="18"/>
        </w:rPr>
        <w:t>.</w:t>
      </w:r>
      <w:r w:rsidRPr="008B0E61">
        <w:rPr>
          <w:rFonts w:ascii="Times New Roman" w:hAnsi="Times New Roman"/>
          <w:sz w:val="18"/>
          <w:szCs w:val="18"/>
        </w:rPr>
        <w:t xml:space="preserve"> </w:t>
      </w:r>
    </w:p>
  </w:footnote>
  <w:footnote w:id="8">
    <w:p w14:paraId="34E8515A" w14:textId="77777777" w:rsidR="00A168D9" w:rsidRPr="008B0E61" w:rsidRDefault="00A168D9" w:rsidP="00A168D9">
      <w:pPr>
        <w:pStyle w:val="Tekstprzypisudolnego"/>
        <w:ind w:left="284" w:hanging="284"/>
        <w:jc w:val="both"/>
        <w:rPr>
          <w:rFonts w:ascii="Times New Roman" w:hAnsi="Times New Roman"/>
          <w:sz w:val="18"/>
          <w:szCs w:val="18"/>
        </w:rPr>
      </w:pPr>
      <w:r>
        <w:rPr>
          <w:rStyle w:val="Odwoanieprzypisudolnego"/>
        </w:rPr>
        <w:t>7)</w:t>
      </w:r>
      <w:r>
        <w:t xml:space="preserve"> </w:t>
      </w:r>
      <w:r>
        <w:rPr>
          <w:rFonts w:ascii="Times New Roman" w:hAnsi="Times New Roman"/>
          <w:sz w:val="18"/>
          <w:szCs w:val="18"/>
        </w:rPr>
        <w:tab/>
      </w:r>
      <w:r w:rsidRPr="00AC4921">
        <w:rPr>
          <w:rFonts w:ascii="Times New Roman" w:hAnsi="Times New Roman"/>
          <w:sz w:val="18"/>
          <w:szCs w:val="18"/>
        </w:rPr>
        <w:t>Zgodnie z art. 49 ust. 6 ustawy z dnia 20 maja 2021 r. o ochronie praw nabywcy lokalu mieszkalnego lub domu jednorodzinnego oraz Deweloperskim Funduszu Gwarancyjnym (Dz. U. poz.  1177) wysokość składki jest wyliczana według stawki procentowej obowiązującej w dniu rozpoczęcia sprzedaży lokali mieszkalnych lub domów jednorodzinnych w ramach danego przedsięwzięcia deweloperskiego lub zadania inwestycyjnego. Natomiast stawkę procentową określa akt wykonawczy wydany na podstawie art. 49 ust. 8 ustawy z dnia 20 maja 2021 r. o ochronie praw nabywcy lokalu mieszkalnego lub domu jednorodzinnego oraz Deweloperskim Funduszu Gwarancyjnym.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764B05"/>
    <w:multiLevelType w:val="hybridMultilevel"/>
    <w:tmpl w:val="29FE3E7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D797B32"/>
    <w:multiLevelType w:val="hybridMultilevel"/>
    <w:tmpl w:val="DDEE72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819737E"/>
    <w:multiLevelType w:val="hybridMultilevel"/>
    <w:tmpl w:val="E102BAC4"/>
    <w:lvl w:ilvl="0" w:tplc="93A8179C">
      <w:start w:val="3"/>
      <w:numFmt w:val="upperRoman"/>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7CFB0839"/>
    <w:multiLevelType w:val="hybridMultilevel"/>
    <w:tmpl w:val="60586770"/>
    <w:lvl w:ilvl="0" w:tplc="75BAFD5C">
      <w:start w:val="1"/>
      <w:numFmt w:val="decimal"/>
      <w:lvlText w:val="%1)"/>
      <w:lvlJc w:val="left"/>
      <w:pPr>
        <w:ind w:left="765" w:hanging="4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27628876">
    <w:abstractNumId w:val="2"/>
  </w:num>
  <w:num w:numId="2" w16cid:durableId="569390597">
    <w:abstractNumId w:val="3"/>
  </w:num>
  <w:num w:numId="3" w16cid:durableId="487014723">
    <w:abstractNumId w:val="0"/>
  </w:num>
  <w:num w:numId="4" w16cid:durableId="8422859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8DD"/>
    <w:rsid w:val="006A5B2A"/>
    <w:rsid w:val="009B5A36"/>
    <w:rsid w:val="00A168D9"/>
    <w:rsid w:val="00CE0156"/>
    <w:rsid w:val="00E048DD"/>
    <w:rsid w:val="00EE7A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935F6"/>
  <w15:chartTrackingRefBased/>
  <w15:docId w15:val="{CD84EB92-6A22-4B5A-936D-2B08874F9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168D9"/>
    <w:rPr>
      <w:kern w:val="0"/>
      <w14:ligatures w14:val="none"/>
    </w:rPr>
  </w:style>
  <w:style w:type="paragraph" w:styleId="Nagwek1">
    <w:name w:val="heading 1"/>
    <w:basedOn w:val="Normalny"/>
    <w:next w:val="Normalny"/>
    <w:link w:val="Nagwek1Znak"/>
    <w:uiPriority w:val="9"/>
    <w:qFormat/>
    <w:rsid w:val="00E048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E048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E048DD"/>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E048DD"/>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E048DD"/>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E048DD"/>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048DD"/>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048DD"/>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048DD"/>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048DD"/>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E048DD"/>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E048DD"/>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E048DD"/>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E048DD"/>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E048DD"/>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048DD"/>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048DD"/>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048DD"/>
    <w:rPr>
      <w:rFonts w:eastAsiaTheme="majorEastAsia" w:cstheme="majorBidi"/>
      <w:color w:val="272727" w:themeColor="text1" w:themeTint="D8"/>
    </w:rPr>
  </w:style>
  <w:style w:type="paragraph" w:styleId="Tytu">
    <w:name w:val="Title"/>
    <w:basedOn w:val="Normalny"/>
    <w:next w:val="Normalny"/>
    <w:link w:val="TytuZnak"/>
    <w:uiPriority w:val="10"/>
    <w:qFormat/>
    <w:rsid w:val="00E048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048D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048DD"/>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048DD"/>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048DD"/>
    <w:pPr>
      <w:spacing w:before="160"/>
      <w:jc w:val="center"/>
    </w:pPr>
    <w:rPr>
      <w:i/>
      <w:iCs/>
      <w:color w:val="404040" w:themeColor="text1" w:themeTint="BF"/>
    </w:rPr>
  </w:style>
  <w:style w:type="character" w:customStyle="1" w:styleId="CytatZnak">
    <w:name w:val="Cytat Znak"/>
    <w:basedOn w:val="Domylnaczcionkaakapitu"/>
    <w:link w:val="Cytat"/>
    <w:uiPriority w:val="29"/>
    <w:rsid w:val="00E048DD"/>
    <w:rPr>
      <w:i/>
      <w:iCs/>
      <w:color w:val="404040" w:themeColor="text1" w:themeTint="BF"/>
    </w:rPr>
  </w:style>
  <w:style w:type="paragraph" w:styleId="Akapitzlist">
    <w:name w:val="List Paragraph"/>
    <w:basedOn w:val="Normalny"/>
    <w:uiPriority w:val="1"/>
    <w:qFormat/>
    <w:rsid w:val="00E048DD"/>
    <w:pPr>
      <w:ind w:left="720"/>
      <w:contextualSpacing/>
    </w:pPr>
  </w:style>
  <w:style w:type="character" w:styleId="Wyrnienieintensywne">
    <w:name w:val="Intense Emphasis"/>
    <w:basedOn w:val="Domylnaczcionkaakapitu"/>
    <w:uiPriority w:val="21"/>
    <w:qFormat/>
    <w:rsid w:val="00E048DD"/>
    <w:rPr>
      <w:i/>
      <w:iCs/>
      <w:color w:val="2F5496" w:themeColor="accent1" w:themeShade="BF"/>
    </w:rPr>
  </w:style>
  <w:style w:type="paragraph" w:styleId="Cytatintensywny">
    <w:name w:val="Intense Quote"/>
    <w:basedOn w:val="Normalny"/>
    <w:next w:val="Normalny"/>
    <w:link w:val="CytatintensywnyZnak"/>
    <w:uiPriority w:val="30"/>
    <w:qFormat/>
    <w:rsid w:val="00E048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E048DD"/>
    <w:rPr>
      <w:i/>
      <w:iCs/>
      <w:color w:val="2F5496" w:themeColor="accent1" w:themeShade="BF"/>
    </w:rPr>
  </w:style>
  <w:style w:type="character" w:styleId="Odwoanieintensywne">
    <w:name w:val="Intense Reference"/>
    <w:basedOn w:val="Domylnaczcionkaakapitu"/>
    <w:uiPriority w:val="32"/>
    <w:qFormat/>
    <w:rsid w:val="00E048DD"/>
    <w:rPr>
      <w:b/>
      <w:bCs/>
      <w:smallCaps/>
      <w:color w:val="2F5496" w:themeColor="accent1" w:themeShade="BF"/>
      <w:spacing w:val="5"/>
    </w:rPr>
  </w:style>
  <w:style w:type="paragraph" w:styleId="Tekstprzypisudolnego">
    <w:name w:val="footnote text"/>
    <w:basedOn w:val="Normalny"/>
    <w:link w:val="TekstprzypisudolnegoZnak"/>
    <w:uiPriority w:val="99"/>
    <w:semiHidden/>
    <w:unhideWhenUsed/>
    <w:rsid w:val="00A168D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A168D9"/>
    <w:rPr>
      <w:kern w:val="0"/>
      <w:sz w:val="20"/>
      <w:szCs w:val="20"/>
      <w14:ligatures w14:val="none"/>
    </w:rPr>
  </w:style>
  <w:style w:type="character" w:styleId="Odwoanieprzypisudolnego">
    <w:name w:val="footnote reference"/>
    <w:uiPriority w:val="99"/>
    <w:semiHidden/>
    <w:rsid w:val="00A168D9"/>
    <w:rPr>
      <w:rFonts w:cs="Times New Roman"/>
      <w:vertAlign w:val="superscript"/>
    </w:rPr>
  </w:style>
  <w:style w:type="paragraph" w:styleId="Tekstpodstawowy">
    <w:name w:val="Body Text"/>
    <w:basedOn w:val="Normalny"/>
    <w:link w:val="TekstpodstawowyZnak"/>
    <w:uiPriority w:val="1"/>
    <w:qFormat/>
    <w:rsid w:val="00A168D9"/>
    <w:pPr>
      <w:widowControl w:val="0"/>
      <w:autoSpaceDE w:val="0"/>
      <w:autoSpaceDN w:val="0"/>
      <w:spacing w:before="130" w:after="0" w:line="240" w:lineRule="auto"/>
      <w:ind w:left="641" w:firstLine="420"/>
      <w:jc w:val="both"/>
    </w:pPr>
    <w:rPr>
      <w:rFonts w:ascii="Times New Roman" w:eastAsia="Times New Roman" w:hAnsi="Times New Roman" w:cs="Times New Roman"/>
      <w:sz w:val="20"/>
      <w:szCs w:val="20"/>
    </w:rPr>
  </w:style>
  <w:style w:type="character" w:customStyle="1" w:styleId="TekstpodstawowyZnak">
    <w:name w:val="Tekst podstawowy Znak"/>
    <w:basedOn w:val="Domylnaczcionkaakapitu"/>
    <w:link w:val="Tekstpodstawowy"/>
    <w:uiPriority w:val="1"/>
    <w:rsid w:val="00A168D9"/>
    <w:rPr>
      <w:rFonts w:ascii="Times New Roman" w:eastAsia="Times New Roman" w:hAnsi="Times New Roman" w:cs="Times New Roman"/>
      <w:kern w:val="0"/>
      <w:sz w:val="20"/>
      <w:szCs w:val="20"/>
      <w14:ligatures w14:val="none"/>
    </w:rPr>
  </w:style>
  <w:style w:type="paragraph" w:customStyle="1" w:styleId="TableParagraph">
    <w:name w:val="Table Paragraph"/>
    <w:basedOn w:val="Normalny"/>
    <w:uiPriority w:val="1"/>
    <w:qFormat/>
    <w:rsid w:val="00A168D9"/>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2678</Words>
  <Characters>16068</Characters>
  <Application>Microsoft Office Word</Application>
  <DocSecurity>0</DocSecurity>
  <Lines>133</Lines>
  <Paragraphs>37</Paragraphs>
  <ScaleCrop>false</ScaleCrop>
  <Company/>
  <LinksUpToDate>false</LinksUpToDate>
  <CharactersWithSpaces>18709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Kuba</dc:creator>
  <cp:keywords/>
  <dc:description/>
  <cp:lastModifiedBy>Jakub Kuba</cp:lastModifiedBy>
  <cp:revision>2</cp:revision>
  <dcterms:created xsi:type="dcterms:W3CDTF">2025-09-05T06:35:00Z</dcterms:created>
  <dcterms:modified xsi:type="dcterms:W3CDTF">2025-09-05T06:35:00Z</dcterms:modified>
</cp:coreProperties>
</file>